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2023年度</w:t>
              <w:br w:type="textWrapping"/>
              <w:t/>
            </w:r>
            <w:r>
              <w:rPr>
                <w:rFonts w:ascii="宋体" w:hAnsi="宋体" w:cs="宋体" w:eastAsia="宋体"/>
                <w:b w:val="true"/>
                <w:sz w:val="52"/>
              </w:rPr>
              <w:t>南京市六合区马鞍街道城市</w:t>
            </w:r>
            <w:r>
              <w:rPr>
                <w:rFonts w:ascii="宋体" w:hAnsi="宋体" w:cs="宋体" w:eastAsia="宋体"/>
                <w:b w:val="true"/>
                <w:sz w:val="52"/>
              </w:rPr>
              <w:t xml:space="preserve"></w:t>
              <w:br w:type="textWrapping"/>
              <w:t/>
            </w:r>
            <w:r>
              <w:rPr>
                <w:rFonts w:ascii="宋体" w:hAnsi="宋体" w:cs="宋体" w:eastAsia="宋体"/>
                <w:b w:val="true"/>
                <w:sz w:val="52"/>
              </w:rPr>
              <w:t>建设管理服务中心</w:t>
            </w:r>
            <w:r>
              <w:rPr>
                <w:rFonts w:ascii="宋体" w:hAnsi="宋体" w:cs="宋体" w:eastAsia="宋体"/>
                <w:b w:val="true"/>
                <w:sz w:val="52"/>
              </w:rPr>
              <w:t xml:space="preserve"></w:t>
              <w:br w:type="textWrapping"/>
              <w:t>部门预算公开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2023</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lang w:val="en-US" w:eastAsia="zh-CN"/>
        </w:rPr>
        <w:t>年度</w:t>
      </w:r>
      <w:r>
        <w:rPr>
          <w:rFonts w:ascii="仿宋" w:hAnsi="仿宋" w:cs="仿宋" w:eastAsia="仿宋"/>
          <w:b w:val="true"/>
        </w:rPr>
        <w:t>部门</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承担本街道各类公共设施、生产建筑、住宅建筑等建设工程项目设计与施工的业务咨询、项目审核和技术服务工作，负责街村建设规划的实施管理和公用设施、环境卫生的维护与管理等工作。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hint="eastAsia" w:ascii="仿宋" w:hAnsi="仿宋" w:eastAsia="仿宋" w:cs="仿宋"/>
          <w:lang w:val="en-US" w:eastAsia="zh-CN"/>
        </w:rPr>
        <w:t>1.</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本部门无内设机构。</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2023</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1</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马鞍街道城市建设管理服务中心。</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2023</w:t>
      </w:r>
      <w:r>
        <w:rPr>
          <w:rFonts w:hint="eastAsia" w:ascii="仿宋" w:hAnsi="仿宋" w:eastAsia="仿宋" w:cs="仿宋"/>
          <w:b/>
          <w:bCs/>
        </w:rPr>
        <w:t>年度</w:t>
      </w:r>
      <w:r>
        <w:rPr>
          <w:rFonts w:ascii="仿宋" w:hAnsi="仿宋" w:cs="仿宋" w:eastAsia="仿宋"/>
          <w:b w:val="true"/>
        </w:rPr>
        <w:t>部门</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围绕2023年度的高质量考核来细化和分解部门的各项工作，围绕马鞍街道党工委的中心工作来制定工作计划，围绕服务群众这一基本点来开展项目建设。</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南京市六合区马鞍街道城市建设管理服务中心</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cantSplit/>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cantSplit/>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cantSplit/>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color w:val="000000"/>
                <w:sz w:val="22"/>
                <w:szCs w:val="22"/>
                <w:lang w:eastAsia="ar-SA"/>
              </w:rPr>
              <w:t>南京市六合区马鞍街道城市建设管理服务中心</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cantSplit/>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cantSplit/>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221.59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27.95</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15.63</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124.52</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53.49</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221.59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221.59</w:t>
            </w:r>
          </w:p>
        </w:tc>
      </w:tr>
      <w:tr>
        <w:tblPrEx>
          <w:tblCellMar>
            <w:top w:w="0" w:type="dxa"/>
            <w:left w:w="108" w:type="dxa"/>
            <w:bottom w:w="0" w:type="dxa"/>
            <w:right w:w="108" w:type="dxa"/>
          </w:tblCellMar>
        </w:tblPrEx>
        <w:trPr>
          <w:cantSplit/>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221.59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221.59</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南京市六合区马鞍街道城市建设管理服务中心</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221.59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221.59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221.59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001007</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南京市六合区马鞍街道城市建设管理服务中心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221.59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221.59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221.59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cantSplit/>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cantSplit/>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cantSplit/>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南京市六合区马鞍街道城市建设管理服务中心</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cantSplit/>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cantSplit/>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221.59</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221.59</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27.95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27.95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26.10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26.10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17.40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17.40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15.63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15.63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15.63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15.63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其他行政事业单位医疗支出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城乡社区支出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124.52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124.52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城乡社区规划与管理</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124.52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124.52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城乡社区规划与管理</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124.52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124.52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53.49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53.49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53.49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53.49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16.89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16.89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26.48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26.48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5"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cantSplit/>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cantSplit/>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cantSplit/>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南京市六合区马鞍街道城市建设管理服务中心</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cantSplit/>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cantSplit/>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221.59</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221.59</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221.59</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27.95</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15.63</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124.52</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53.49</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221.59</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221.59</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cantSplit/>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cantSplit/>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cantSplit/>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南京市六合区马鞍街道城市建设管理服务中心</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cantSplit/>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221.59</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221.59</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219.30</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2.29</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27.95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27.95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27.95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26.10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26.10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26.10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17.40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17.40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17.40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8.70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8.70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9.78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9.78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9.78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其他行政事业单位医疗支出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城乡社区支出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124.52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124.52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122.23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2.29</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城乡社区规划与管理</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124.52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124.52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122.23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2.29</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城乡社区规划与管理</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124.52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124.52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122.23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2.29</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53.49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53.49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53.49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53.49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53.49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53.49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16.89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16.89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16.89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10.12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10.12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10.12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26.48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26.48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26.48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cantSplit/>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cantSplit/>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cantSplit/>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南京市六合区马鞍街道城市建设管理服务中心</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cantSplit/>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cantSplit/>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221.59</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219.30</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216.59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216.59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36.71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36.71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70.36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50.25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50.25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cantSplit/>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cantSplit/>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cantSplit/>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南京市六合区马鞍街道城市建设管理服务中心</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cantSplit/>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221.59</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221.59</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219.30</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2.29</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27.95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27.95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27.95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26.10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26.10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26.10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17.40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17.40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17.40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15.63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15.63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15.63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15.63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其他行政事业单位医疗支出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124.52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124.52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122.23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2.29</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城乡社区规划与管理</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124.52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124.52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122.23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2.29</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2120201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城乡社区规划与管理</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124.52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124.52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122.23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2.29</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53.49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53.49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53.49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53.49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53.49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53.49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16.89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16.89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16.89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26.48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26.48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26.48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4"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cantSplit/>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cantSplit/>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cantSplit/>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南京市六合区马鞍街道城市建设管理服务中心</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cantSplit/>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cantSplit/>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221.59</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219.30</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216.59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216.59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36.71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36.71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70.36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70.36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50.25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50.25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cantSplit/>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cantSplit/>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cantSplit/>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南京市六合区马鞍街道城市建设管理服务中心</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cantSplit/>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r>
    </w:tbl>
    <w:p>
      <w:pPr>
        <w:widowControl w:val="0"/>
        <w:numPr>
          <w:ilvl w:val="0"/>
          <w:numId w:val="0"/>
        </w:numPr>
        <w:suppressAutoHyphens/>
        <w:bidi w:val="0"/>
        <w:spacing w:before="0" w:after="0"/>
        <w:ind w:left="-220" w:leftChars="0" w:right="0" w:rightChars="0" w:firstLine="0" w:firstLineChars="0"/>
        <w:jc w:val="left"/>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部门</w:t>
      </w:r>
      <w:r>
        <w:rPr>
          <w:rFonts w:ascii="仿宋" w:hAnsi="仿宋" w:cs="仿宋" w:eastAsia="仿宋"/>
          <w:b w:val="true"/>
          <w:sz w:val="22"/>
        </w:rPr>
        <w:t>无一般公共预算“三公”经费、会议费、培训费支出，故本表无数据。</w:t>
      </w:r>
      <w:r>
        <w:rPr>
          <w:rFonts w:ascii="仿宋" w:hAnsi="仿宋" w:cs="仿宋" w:eastAsia="仿宋"/>
          <w:b w:val="true"/>
          <w:sz w:val="22"/>
        </w:rPr>
        <w:t/>
      </w:r>
    </w:p>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8"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cantSplit/>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南京市六合区马鞍街道城市建设管理服务中心</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cantSplit/>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cantSplit/>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cantSplit/>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部门</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cantSplit/>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cantSplit/>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cantSplit/>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南京市六合区马鞍街道城市建设管理服务中心</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cantSplit/>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cantSplit/>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cantSplit/>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cantSplit/>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部门</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cantSplit/>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cantSplit/>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cantSplit/>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南京市六合区马鞍街道城市建设管理服务中心</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1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90"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部门</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1192"/>
        <w:gridCol w:w="1200"/>
        <w:gridCol w:w="1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南京市六合区马鞍街道城市建设管理服务中心</w:t>
            </w:r>
          </w:p>
        </w:tc>
        <w:tc>
          <w:tcPr>
            <w:tcW w:w="461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p>
        </w:tc>
        <w:tc>
          <w:tcPr>
            <w:tcW w:w="1548"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61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548"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548"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bl>
    <w:p>
      <w:pPr>
        <w:numPr>
          <w:ilvl w:val="0"/>
          <w:numId w:val="0"/>
        </w:numPr>
        <w:bidi w:val="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部门</w:t>
      </w:r>
      <w:r>
        <w:rPr>
          <w:rFonts w:ascii="仿宋" w:hAnsi="仿宋" w:cs="仿宋" w:eastAsia="仿宋"/>
          <w:b w:val="true"/>
          <w:sz w:val="22"/>
        </w:rPr>
        <w:t>无政府采购支出，故本表无数据。</w:t>
      </w:r>
      <w:r>
        <w:rPr>
          <w:rFonts w:hint="eastAsia" w:ascii="仿宋" w:hAnsi="仿宋" w:eastAsia="仿宋" w:cs="仿宋"/>
          <w:b/>
          <w:bCs/>
          <w:sz w:val="22"/>
          <w:szCs w:val="22"/>
        </w:rPr>
        <w:t/>
      </w:r>
    </w:p>
    <w:p>
      <w:pPr>
        <w:bidi w:val="0"/>
        <w:rPr>
          <w:rFonts w:hint="eastAsia" w:ascii="仿宋" w:hAnsi="仿宋" w:eastAsia="仿宋" w:cs="仿宋"/>
          <w:b/>
          <w:bCs/>
          <w:sz w:val="22"/>
          <w:szCs w:val="22"/>
        </w:rPr>
        <w:sectPr>
          <w:footerReference r:id="rId19" w:type="default"/>
          <w:pgSz w:w="16838" w:h="11906" w:orient="landscape"/>
          <w:pgMar w:top="1320" w:right="567" w:bottom="13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r>
        <w:rPr>
          <w:rFonts w:ascii="仿宋" w:hAnsi="仿宋" w:cs="仿宋" w:eastAsia="仿宋"/>
          <w:b w:val="true"/>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南京市六合区马鞍街道城市建设管理服务中心2023年度收入、支出预算总计221.59万元，与上年相比收、支预算总计各增加5.15万元，增长2.38%。</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（一）收入预算总计221.59万元。包括：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1．本年收入合计221.59万元。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（1）一般公共预算拨款收入221.59万元，与上年相比增加5.15万元，增长2.38%。主要原因是人员增加。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（二）支出预算总计221.59万元。包括：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1．本年支出合计221.59万元。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（1）社会保障和就业支出（类）支出27.95万元，主要用于人员社保。与上年相比增加1.04万元，增长3.86%。主要原因是人员增加。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（2）卫生健康支出（类）支出15.63万元，主要用于人员医保。与上年相比增加2.23万元，增长16.64%。主要原因是人员增加。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（3）城乡社区支出（类）支出124.52万元，主要用于人员工资。与上年相比增加0.51万元，增长0.41%。主要原因是正常增长。</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（4）住房保障支出（类）支出53.49万元，主要用于住房公积金、提租补贴。与上年相比增加1.37万元，增长2.63%。主要原因是正常增长。</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南京市六合区马鞍街道城市建设管理服务中心2023年收入预算合计221.59万元，包括本年收入221.59万元，上年结转结余0万元。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本年一般公共预算收入221.59万元，占100%；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南京市六合区马鞍街道城市建设管理服务中心2023年支出预算合计221.59万元，其中：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基本支出221.59万元，占100%；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南京市六合区马鞍街道城市建设管理服务中心2023年度财政拨款收、支总预算221.59万元。与上年相比，财政拨款收、支总计各增加5.15万元，增长2.38%。主要原因是人员增加。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南京市六合区马鞍街道城市建设管理服务中心2023年财政拨款预算支出221.59万元，占本年支出合计的100%。与上年相比，财政拨款支出增加5.15万元，增长2.38%。主要原因是人员增加。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1.行政事业单位养老支出（款）机关事业单位基本养老保险缴费支出（项）支出17.4万元，与上年相比增加3.4万元，增长24.29%。主要原因是人员增加。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2.行政事业单位养老支出（款）机关事业单位职业年金缴费支出（项）支出8.7万元，与上年相比增加1.7万元，增长24.29%。主要原因是人员增加。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3.其他社会保障和就业支出（款）其他社会保障和就业支出（项）支出1.85万元，与上年相比增加0.38万元，增长25.85%。主要原因是正常增长。</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（二）卫生健康支出（类）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1.行政事业单位医疗（款）事业单位医疗（项）支出9.78万元，与上年相比增加2.01万元，增长25.87%。主要原因是人员增加。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2.行政事业单位医疗（款）其他行政事业单位医疗支出（项）支出5.85万元，与上年相比增加0.22万元，增长3.91%。主要原因是正常增长。</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（三）城乡社区支出（类）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城乡社区规划与管理（款）城乡社区规划与管理（项）支出124.52万元，与上年相比增加0.51万元，增长0.41%。主要原因是正常增长。</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（四）住房保障支出（类）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1.住房改革支出（款）住房公积金（项）支出16.89万元，与上年相比增加0.95万元，增长5.96%。主要原因是正常增长。</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2.住房改革支出（款）提租补贴（项）支出10.12万元，与上年相比增加0.02万元，增长0.2%。主要原因是正常增长。</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3.住房改革支出（款）购房补贴（项）支出26.48万元，与上年相比增加0.4万元，增长1.53%。主要原因是正常增长。</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南京市六合区马鞍街道城市建设管理服务中心2023年度财政拨款基本支出预算221.59万元，其中：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219.3万元。主要包括：基本工资、津贴补贴、绩效工资、机关事业单位基本养老保险缴费、职业年金缴费、职工基本医疗保险缴费、其他社会保障缴费、住房公积金、医疗费、生活补助、医疗费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（二）公用经费2.29万元。主要包括：工会经费。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南京市六合区马鞍街道城市建设管理服务中心2023年一般公共预算财政拨款支出预算221.59万元，与上年相比增加5.15万元，增长2.38%。主要原因是人员增加。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南京市六合区马鞍街道城市建设管理服务中心2023年度一般公共预算财政拨款基本支出预算221.59万元，其中：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219.3万元。主要包括：基本工资、津贴补贴、绩效工资、机关事业单位基本养老保险缴费、职业年金缴费、职工基本医疗保险缴费、其他社会保障缴费、住房公积金、医疗费、生活补助、医疗费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（二）公用经费2.29万元。主要包括：工会经费。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六合区马鞍街道城市建设管理服务中心2023年度一般公共预算拨款安排的“三公”经费预算支出中，因公出国（境）费支出0万元，占“三公”经费的0%；公务用车购置及运行维护费支出0万元，占“三公”经费的0%；公务接待费支出0万元，占“三公”经费的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南京市六合区马鞍街道城市建设管理服务中心2023年度一般公共预算拨款安排的会议费预算支出0万元，与上年预算数相同。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南京市六合区马鞍街道城市建设管理服务中心2023年度一般公共预算拨款安排的培训费预算支出0万元，与上年预算数相同。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南京市六合区马鞍街道城市建设管理服务中心2023年政府性基金支出预算支出0万元。与上年预算数相同。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南京市六合区马鞍街道城市建设管理服务中心2023年国有资本经营预算支出0万元。与上年预算数相同。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2023年本部门一般公共预算机关运行经费预算支出0万元。与上年预算数相同。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2023年度政府采购支出预算总额0万元，其中：拟采购货物支出0万元、拟采购工程支出0万元、拟采购服务支出0万元。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2023年度，本部门整体支出纳入绩效目标管理，涉及财政性资金221.59万元；本部门共0个项目纳入绩效目标管理，涉及财政性资金合计0万元，占财政性资金(基本支出除外)总额的比例为0%。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十、社会保障和就业支出(类)其他社会保障和就业支出(款)其他社会保障和就业支出(项)</w:t>
      </w:r>
      <w:r>
        <w:rPr>
          <w:rFonts w:ascii="仿宋" w:hAnsi="仿宋" w:cs="仿宋" w:eastAsia="仿宋"/>
          <w:b w:val="true"/>
        </w:rPr>
        <w:t>：</w:t>
      </w:r>
      <w:r>
        <w:rPr>
          <w:rFonts w:hint="eastAsia" w:ascii="仿宋" w:hAnsi="仿宋" w:eastAsia="仿宋" w:cs="仿宋"/>
        </w:rPr>
        <w:t>反映除上述项目以外其他用于社会保障和就业方面的支出。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十一、卫生健康支出(类)行政事业单位医疗(款)事业单位医疗(项)</w:t>
      </w:r>
      <w:r>
        <w:rPr>
          <w:rFonts w:ascii="仿宋" w:hAnsi="仿宋" w:cs="仿宋" w:eastAsia="仿宋"/>
          <w:b w:val="true"/>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十二、卫生健康支出(类)行政事业单位医疗(款)其他行政事业单位医疗支出(项)</w:t>
      </w:r>
      <w:r>
        <w:rPr>
          <w:rFonts w:ascii="仿宋" w:hAnsi="仿宋" w:cs="仿宋" w:eastAsia="仿宋"/>
          <w:b w:val="true"/>
        </w:rPr>
        <w:t>：</w:t>
      </w:r>
      <w:r>
        <w:rPr>
          <w:rFonts w:hint="eastAsia" w:ascii="仿宋" w:hAnsi="仿宋" w:eastAsia="仿宋" w:cs="仿宋"/>
        </w:rPr>
        <w:t>反映除上述项目以外的其他用于行政事业单位医疗方面的支出。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十三、城乡社区支出(类)城乡社区规划与管理(款)城乡社区规划与管理(项)</w:t>
      </w:r>
      <w:r>
        <w:rPr>
          <w:rFonts w:ascii="仿宋" w:hAnsi="仿宋" w:cs="仿宋" w:eastAsia="仿宋"/>
          <w:b w:val="true"/>
        </w:rPr>
        <w:t>：</w:t>
      </w:r>
      <w:r>
        <w:rPr>
          <w:rFonts w:hint="eastAsia" w:ascii="仿宋" w:hAnsi="仿宋" w:eastAsia="仿宋" w:cs="仿宋"/>
        </w:rPr>
        <w:t>反映城乡社区、防灾减灾、历史名城规划制定与管理等方面的支出。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南京市六合区马鞍街道城市建设管理服务中心</w:t>
    </w:r>
    <w:r>
      <w:t>2023</w:t>
    </w:r>
    <w:r>
      <w:t>年度</w:t>
    </w:r>
    <w:r>
      <w:t>部门</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4460AE"/>
    <w:rsid w:val="005F037B"/>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A7C48"/>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931509"/>
    <w:rsid w:val="08A333FC"/>
    <w:rsid w:val="08B16290"/>
    <w:rsid w:val="08BD1AAD"/>
    <w:rsid w:val="08D342E7"/>
    <w:rsid w:val="08E134F8"/>
    <w:rsid w:val="08FC0605"/>
    <w:rsid w:val="08FE52B0"/>
    <w:rsid w:val="090F5FB7"/>
    <w:rsid w:val="09165D85"/>
    <w:rsid w:val="092660BA"/>
    <w:rsid w:val="0932487E"/>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6747AF"/>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15F97"/>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405BCB"/>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1037A82"/>
    <w:rsid w:val="1106739D"/>
    <w:rsid w:val="11082369"/>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290F74"/>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61AB0"/>
    <w:rsid w:val="167F1A6B"/>
    <w:rsid w:val="16971C37"/>
    <w:rsid w:val="16BC7A59"/>
    <w:rsid w:val="16BE14E7"/>
    <w:rsid w:val="16BE34FA"/>
    <w:rsid w:val="16E22E32"/>
    <w:rsid w:val="16ED632E"/>
    <w:rsid w:val="170E72F7"/>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936F0"/>
    <w:rsid w:val="1D0E4D1B"/>
    <w:rsid w:val="1D0F64B4"/>
    <w:rsid w:val="1D103F06"/>
    <w:rsid w:val="1D201166"/>
    <w:rsid w:val="1D3214B5"/>
    <w:rsid w:val="1D383DB3"/>
    <w:rsid w:val="1D387361"/>
    <w:rsid w:val="1D387D1B"/>
    <w:rsid w:val="1D552DD9"/>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D2622D"/>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37CF"/>
    <w:rsid w:val="1F724421"/>
    <w:rsid w:val="1F8122F8"/>
    <w:rsid w:val="1F8B39C7"/>
    <w:rsid w:val="1F8C1569"/>
    <w:rsid w:val="1FA17CC2"/>
    <w:rsid w:val="1FB1012B"/>
    <w:rsid w:val="1FD5645B"/>
    <w:rsid w:val="1FD866E0"/>
    <w:rsid w:val="1FE16BA6"/>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650D4A"/>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2B2707"/>
    <w:rsid w:val="24361C71"/>
    <w:rsid w:val="2443382C"/>
    <w:rsid w:val="244706D0"/>
    <w:rsid w:val="244E4876"/>
    <w:rsid w:val="2455798C"/>
    <w:rsid w:val="246E4FE1"/>
    <w:rsid w:val="247771B1"/>
    <w:rsid w:val="24797436"/>
    <w:rsid w:val="24893698"/>
    <w:rsid w:val="248A0DA1"/>
    <w:rsid w:val="248B0DC9"/>
    <w:rsid w:val="24EF440E"/>
    <w:rsid w:val="25175618"/>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36C3A"/>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269B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660CEE"/>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75736"/>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9B06AC"/>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0C25"/>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EA0FD5"/>
    <w:rsid w:val="35F036ED"/>
    <w:rsid w:val="35F11C61"/>
    <w:rsid w:val="35F50D12"/>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A04C6E"/>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55B41"/>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4C3E35"/>
    <w:rsid w:val="3E535C24"/>
    <w:rsid w:val="3E570308"/>
    <w:rsid w:val="3E600BB4"/>
    <w:rsid w:val="3E8A2129"/>
    <w:rsid w:val="3E8C3990"/>
    <w:rsid w:val="3E917B3F"/>
    <w:rsid w:val="3EB37670"/>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2D2B6A"/>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23DA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42A3E"/>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5E4F5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52F0C"/>
    <w:rsid w:val="4E0911A0"/>
    <w:rsid w:val="4E0D72D8"/>
    <w:rsid w:val="4E1F24C4"/>
    <w:rsid w:val="4E2F0959"/>
    <w:rsid w:val="4E383ED6"/>
    <w:rsid w:val="4E5172B9"/>
    <w:rsid w:val="4E560D60"/>
    <w:rsid w:val="4E564593"/>
    <w:rsid w:val="4E5A2684"/>
    <w:rsid w:val="4E66521C"/>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0E4A13"/>
    <w:rsid w:val="4F1E4B12"/>
    <w:rsid w:val="4F301FB1"/>
    <w:rsid w:val="4F3A2B02"/>
    <w:rsid w:val="4F4F7329"/>
    <w:rsid w:val="4F5260B5"/>
    <w:rsid w:val="4F560168"/>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21CB3"/>
    <w:rsid w:val="50E74C38"/>
    <w:rsid w:val="50E76F7B"/>
    <w:rsid w:val="50EB303A"/>
    <w:rsid w:val="51025571"/>
    <w:rsid w:val="510819A0"/>
    <w:rsid w:val="510C31D4"/>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5837C3"/>
    <w:rsid w:val="5371534A"/>
    <w:rsid w:val="53720C63"/>
    <w:rsid w:val="53760DD8"/>
    <w:rsid w:val="537700D3"/>
    <w:rsid w:val="53811681"/>
    <w:rsid w:val="538A520F"/>
    <w:rsid w:val="538C6CFB"/>
    <w:rsid w:val="53933E3F"/>
    <w:rsid w:val="53A45110"/>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A48F8"/>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D9"/>
    <w:rsid w:val="56CF2CF8"/>
    <w:rsid w:val="56D50BC3"/>
    <w:rsid w:val="56E34EAC"/>
    <w:rsid w:val="570203D1"/>
    <w:rsid w:val="571159E3"/>
    <w:rsid w:val="571D3ABE"/>
    <w:rsid w:val="571F6B78"/>
    <w:rsid w:val="57477BC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D261A6"/>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564CD"/>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30A1C"/>
    <w:rsid w:val="5DAB4981"/>
    <w:rsid w:val="5DAF2ED6"/>
    <w:rsid w:val="5DCD5EDE"/>
    <w:rsid w:val="5DDD01B0"/>
    <w:rsid w:val="5DE31BF8"/>
    <w:rsid w:val="5DEE4FE1"/>
    <w:rsid w:val="5DEE7E4B"/>
    <w:rsid w:val="5DF434DB"/>
    <w:rsid w:val="5E040F9B"/>
    <w:rsid w:val="5E163DAD"/>
    <w:rsid w:val="5E18199F"/>
    <w:rsid w:val="5E276BBA"/>
    <w:rsid w:val="5E4A3124"/>
    <w:rsid w:val="5E4A34BA"/>
    <w:rsid w:val="5E525F9E"/>
    <w:rsid w:val="5E555E36"/>
    <w:rsid w:val="5E572B7B"/>
    <w:rsid w:val="5E715DE0"/>
    <w:rsid w:val="5E817F26"/>
    <w:rsid w:val="5E993BCD"/>
    <w:rsid w:val="5EA248D0"/>
    <w:rsid w:val="5EC875D4"/>
    <w:rsid w:val="5ED929BD"/>
    <w:rsid w:val="5EDD61AF"/>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B4C28"/>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3FA6EBC"/>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CD22CB"/>
    <w:rsid w:val="64D17A33"/>
    <w:rsid w:val="64DB0DE6"/>
    <w:rsid w:val="65192F42"/>
    <w:rsid w:val="651C413F"/>
    <w:rsid w:val="651F176C"/>
    <w:rsid w:val="652354FE"/>
    <w:rsid w:val="65243799"/>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A57E71"/>
    <w:rsid w:val="66A76320"/>
    <w:rsid w:val="66BD4460"/>
    <w:rsid w:val="66BD4681"/>
    <w:rsid w:val="66D37DBF"/>
    <w:rsid w:val="66D47A94"/>
    <w:rsid w:val="66D82ABA"/>
    <w:rsid w:val="66E4759D"/>
    <w:rsid w:val="66E75B92"/>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A07B7"/>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017C6D"/>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95A80"/>
    <w:rsid w:val="6F7E2770"/>
    <w:rsid w:val="6F8776A7"/>
    <w:rsid w:val="6F957D21"/>
    <w:rsid w:val="6F9A1B5B"/>
    <w:rsid w:val="6FA57C2A"/>
    <w:rsid w:val="6FC22E70"/>
    <w:rsid w:val="6FD175F7"/>
    <w:rsid w:val="6FD95378"/>
    <w:rsid w:val="6FF47B92"/>
    <w:rsid w:val="6FFD1488"/>
    <w:rsid w:val="70027824"/>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56131D"/>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0E161B"/>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306EF8"/>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83576"/>
    <w:rsid w:val="7D9B3D45"/>
    <w:rsid w:val="7D9C553A"/>
    <w:rsid w:val="7DBB346B"/>
    <w:rsid w:val="7DD0508B"/>
    <w:rsid w:val="7DE4119D"/>
    <w:rsid w:val="7DEE5B58"/>
    <w:rsid w:val="7DEF4E30"/>
    <w:rsid w:val="7E0B1390"/>
    <w:rsid w:val="7E2B13AE"/>
    <w:rsid w:val="7E676A56"/>
    <w:rsid w:val="7E690FF4"/>
    <w:rsid w:val="7E947A7E"/>
    <w:rsid w:val="7EA36676"/>
    <w:rsid w:val="7ED03245"/>
    <w:rsid w:val="7ED25E9B"/>
    <w:rsid w:val="7ED37D6E"/>
    <w:rsid w:val="7F0A2251"/>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6541</Characters>
  <Paragraphs>501</Paragraphs>
  <TotalTime>0</TotalTime>
  <ScaleCrop>false</ScaleCrop>
  <LinksUpToDate>false</LinksUpToDate>
  <CharactersWithSpaces>6558</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2023-01-07T05:20:42Z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2052-11.1.0.12763</vt:lpwstr>
  </property>
  <property fmtid="{D5CDD505-2E9C-101B-9397-08002B2CF9AE}" pid="6" name="LastSaved">
    <vt:filetime>2021-04-15T00:00:00Z</vt:filetime>
  </property>
</Properties>
</file>