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2023年度</w:t>
              <w:br w:type="textWrapping"/>
              <w:t/>
            </w:r>
            <w:r>
              <w:rPr>
                <w:rFonts w:ascii="宋体" w:hAnsi="宋体" w:cs="宋体" w:eastAsia="宋体"/>
                <w:b w:val="true"/>
                <w:sz w:val="52"/>
              </w:rPr>
              <w:t>南京市六合区马鞍街道经济发展服务中心</w:t>
            </w:r>
            <w:r>
              <w:rPr>
                <w:rFonts w:ascii="宋体" w:hAnsi="宋体" w:cs="宋体" w:eastAsia="宋体"/>
                <w:b w:val="true"/>
                <w:sz w:val="52"/>
              </w:rPr>
              <w:t xml:space="preserve"></w:t>
              <w:br w:type="textWrapping"/>
              <w:t>部门预算公开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2023</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企服中心：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（一）立足资源优势，形成特色产业。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企服中心紧紧围绕三个工业集中区发展工业经济，形成了以南京双京电器集团有限公司、南京美华羽绒制品有限公司、苏美达集团首的机械制造、服装生产产业集群，为街道经济发展提供坚实后盾，同时发展培育了苏美达伊顿校服、南京旭浦建材科技有限公司、南京城建房桥建筑科技有限公司为街道经济发展带来新的动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（二）梳理开发闲置土地与资产，重建发展平台。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方面街道对辖区内的集体、个人的闲置资产进行总体调研梳理，便于引进项目有的放矢，利用现有企业屋顶引进分布式光伏发电项目，目前该项目已汇集城建房桥、双京、金海宁等街道支柱企业，另一方面我街道已盘活了部分闲置土地：在马集工业集中区内引进的苏物环保项目，目前已完成征地及土地出让手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（三）强化企业服务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坚持引进来和走出去并重，大力开展对外经济、文化交流合作，宣传推介马鞍。积极组织企业参加各类展销会、洽谈会、交易会，引导企业“走出去”、“引进来”。严把项目准入关口，加强园区企业招商监管，严禁高污染、高能耗企业入园，另一方面加大推动实体经济产业转型力度，大力开展招商选资、招才引智工作，打造装配式建筑新兴产业集群，努力培育税源财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（四）强化企业安全生产工作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按月按季度不定期对街道实体企业进行安全生产排查，针对企业消防、用电及生产过程涉及的多方面进行排查、梳理，确保企业生产经营活动中无安全隐患。尤其对零散的小服装企业、加工作坊重点摸排，对于存在安全隐患的限期整改，对于问题较大的企业予以取缔，杜绝隐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经管站：</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负责农村“三资”监管、集体财务指导与服务、土地承包矛盾纠纷调处，承担低收入农户和帮扶村增收、农村合作经济组织建设、农村集体产权制度改革、农业保险、乡村振兴、农村公益医疗互助等事务。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马鞍街道合作经济经营管理办公室和马鞍街道企业服务中心。</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2023</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2</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马鞍街道合作经济经营管理办公室和马鞍街道企业服务中心。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2023</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企服中心：承担区域内经济济发展综合协调、服务职责。负责开放型经济、科技、企业服务、投资促进、项目人才引进、产业提升、项目推进落地工作；整合区域资源，优化营商环境，协调相关部门为重大项目、重要街区和企业提供公共服务和政策服务；承担辖区相关统计调查和各类普查、调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经管站：完成一期550亩茶叶基地建设及周边环境打造，启动二期200亩茶叶基地建设。增资1500万元于南京茉莉六合振村产业园级标房建设。加强农村集体资产资源和财务的监督与管理。选择1个村申报集体创办社会化服务项目。实施好30个左右“一事一议”项目，9月底完工。完成17万亩稻麦油投保和理赔。继续做好乡村公益医疗互助工作。申报一批区及区级以上示范社。做好市高质量发展考核、村建设与发展考核。</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南京市六合区马鞍街道经济发展服务中心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cantSplit/>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cantSplit/>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cantSplit/>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南京市六合区马鞍街道经济发展服务中心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cantSplit/>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cantSplit/>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480.57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3.82</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49.03</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29.76</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228.88</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169.08</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480.57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480.57</w:t>
            </w:r>
          </w:p>
        </w:tc>
      </w:tr>
      <w:tr>
        <w:tblPrEx>
          <w:tblCellMar>
            <w:top w:w="0" w:type="dxa"/>
            <w:left w:w="108" w:type="dxa"/>
            <w:bottom w:w="0" w:type="dxa"/>
            <w:right w:w="108" w:type="dxa"/>
          </w:tblCellMar>
        </w:tblPrEx>
        <w:trPr>
          <w:cantSplit/>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480.57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480.57</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南京市六合区马鞍街道经济发展服务中心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480.57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480.57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480.57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001006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南京市六合区马鞍街道经济发展服务中心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480.57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480.57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480.57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cantSplit/>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cantSplit/>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cantSplit/>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南京市六合区马鞍街道经济发展服务中心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cantSplit/>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480.57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480.57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工业和信息产业监管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2150599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其他工业和信息产业监管支出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其他资源勘探工业信息等支出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其他资源勘探工业信息等支出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5"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cantSplit/>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南京市六合区马鞍街道经济发展服务中心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cantSplit/>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480.57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480.57</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480.57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3.82</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49.03</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29.76</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228.88</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169.08</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480.57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480.57</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cantSplit/>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南京市六合区马鞍街道经济发展服务中心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480.57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480.57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476.75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工业和信息产业监管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2150599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其他工业和信息产业监管支出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其他资源勘探工业信息等支出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其他资源勘探工业信息等支出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cantSplit/>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cantSplit/>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cantSplit/>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南京市六合区马鞍街道经济发展服务中心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cantSplit/>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480.57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476.75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cantSplit/>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南京市六合区马鞍街道经济发展服务中心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480.57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480.57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476.75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工业和信息产业监管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2150599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其他工业和信息产业监管支出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其他资源勘探工业信息等支出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其他资源勘探工业信息等支出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4"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cantSplit/>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cantSplit/>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cantSplit/>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南京市六合区马鞍街道经济发展服务中心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cantSplit/>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480.57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476.75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cantSplit/>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cantSplit/>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cantSplit/>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南京市六合区马鞍街道经济发展服务中心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cantSplit/>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8"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cantSplit/>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南京市六合区马鞍街道经济发展服务中心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cantSplit/>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cantSplit/>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cantSplit/>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cantSplit/>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cantSplit/>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cantSplit/>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南京市六合区马鞍街道经济发展服务中心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cantSplit/>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cantSplit/>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cantSplit/>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cantSplit/>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cantSplit/>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cantSplit/>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cantSplit/>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南京市六合区马鞍街道经济发展服务中心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90"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1192"/>
        <w:gridCol w:w="1200"/>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南京市六合区马鞍街道经济发展服务中心</w:t>
            </w:r>
          </w:p>
        </w:tc>
        <w:tc>
          <w:tcPr>
            <w:tcW w:w="461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p>
        </w:tc>
        <w:tc>
          <w:tcPr>
            <w:tcW w:w="1548"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1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567" w:bottom="13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南京市六合区马鞍街道经济发展服务中心2023年度收入、支出预算总计480.57万元，与上年相比收、支预算总计各减少37.79万元，减少7.29%。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（一）收入预算总计480.57万元。包括：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1．本年收入合计480.57万元。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（1）一般公共预算拨款收入480.57万元，与上年相比减少37.79万元，减少7.29%。主要原因是人员减少支出减少。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（二）支出预算总计480.57万元。包括：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1．本年支出合计480.57万元。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（1）一般公共服务支出（类）支出3.82万元，主要用于部门运转经费。与上年相比增加1.32万元，增长52.8%。主要原因是正常范围内增加。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（2）社会保障和就业支出（类）支出49.03万元，主要用于人员养老保险和职业年金等支出。与上年相比增加2.46万元，增长5.28%。主要原因是基数正常范围内调整。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（3）卫生健康支出（类）支出29.76万元，主要用于人员医疗保险等支出.与上年相比增加2.25万元，增长8.18%。主要原因是基数正常范围内调整。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（4）资源勘探工业信息等支出（类）支出228.88万元，主要用于人员工资津补贴等支出。与上年相比减少28.36万元，减少11.02%。主要原因是人员减少，支出减少。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（5）住房保障支出（类）支出169.08万元，主要用于人员住房公积金和提租补贴等支出。与上年相比减少15.46万元，减少8.38%。主要原因是人员减少，支出减少。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南京市六合区马鞍街道经济发展服务中心2023年收入预算合计480.57万元，包括本年收入480.57万元，上年结转结余0万元。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本年一般公共预算收入480.57万元，占100%；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南京市六合区马鞍街道经济发展服务中心2023年支出预算合计480.57万元，其中：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基本支出480.57万元，占100%；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南京市六合区马鞍街道经济发展服务中心2023年度财政拨款收、支总预算480.57万元。与上年相比，财政拨款收、支总计各减少37.79万元，减少7.29%。主要原因是人员减少，支出减少。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南京市六合区马鞍街道经济发展服务中心2023年财政拨款预算支出480.57万元，占本年支出合计的100%。与上年相比，财政拨款支出减少37.79万元，减少7.29%。主要原因是人员减少，支出减少。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政府办公厅（室）及相关机构事务（款）行政运行（项）支出3.82万元，与上年相比增加1.32万元，增长52.8%。主要原因是正常范围内调整。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1.行政事业单位养老支出（款）事业单位离退休（项）支出2.14万元，与上年相比增加0.83万元，增长63.36%。主要原因是人员变动。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2.行政事业单位养老支出（款）机关事业单位基本养老保险缴费支出（项）支出29.19万元，与上年相比减少0.85万元，减少2.83%。主要原因是人员减少，支出减少。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3.行政事业单位养老支出（款）机关事业单位职业年金缴费支出（项）支出14.6万元，与上年相比增加0.07万元，增长0.48%。主要原因是人员减少，支出减少。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4.其他社会保障和就业支出（款）其他社会保障和就业支出（项）支出3.1万元，与上年相比增加2.41万元，增长349.28%。主要原因是人员减少，支出减少。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1.行政事业单位医疗（款）事业单位医疗（项）支出16.42万元，与上年相比增加1.42万元，增长9.47%。主要原因是正常范围内调整。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2.行政事业单位医疗（款）其他行政事业单位医疗支出（项）支出13.34万元，与上年相比增加0.83万元，增长6.63%。主要原因是正常范围内调整。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（四）资源勘探工业信息等支出（类）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1.工业和信息产业监管（款）其他工业和信息产业监管支出（项）支出129.16万元，与上年相比减少12.58万元，减少8.88%。主要原因是人员减少，支出减少。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2.其他资源勘探工业信息等支出（款）其他资源勘探工业信息等支出（项）支出99.72万元，与上年相比减少15.78万元，减少13.66%。主要原因是人员减少，支出减少。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（五）住房保障支出（类）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1.住房改革支出（款）住房公积金（项）支出30.2万元，与上年相比减少4.81万元，减少13.74%。主要原因是人员减少，支出减少。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2.住房改革支出（款）提租补贴（项）支出125.22万元，与上年相比减少8.91万元，减少6.64%。主要原因是人员减少，支出减少。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3.住房改革支出（款）购房补贴（项）支出13.66万元，与上年相比减少1.74万元，减少11.3%。主要原因是人员减少，支出减少。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南京市六合区马鞍街道经济发展服务中心2023年度财政拨款基本支出预算480.57万元，其中：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476.75万元。主要包括：基本工资、津贴补贴、绩效工资、机关事业单位基本养老保险缴费、职业年金缴费、职工基本医疗保险缴费、其他社会保障缴费、住房公积金、医疗费、其他工资福利支出、退休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（二）公用经费3.82万元。主要包括：工会经费。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南京市六合区马鞍街道经济发展服务中心2023年一般公共预算财政拨款支出预算480.57万元，与上年相比减少37.79万元，减少7.29%。主要原因是人员减少，支出减少。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南京市六合区马鞍街道经济发展服务中心2023年度一般公共预算财政拨款基本支出预算480.57万元，其中：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476.75万元。主要包括：基本工资、津贴补贴、绩效工资、机关事业单位基本养老保险缴费、职业年金缴费、职工基本医疗保险缴费、其他社会保障缴费、住房公积金、医疗费、其他工资福利支出、退休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（二）公用经费3.82万元。主要包括：工会经费。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经济发展服务中心2023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南京市六合区马鞍街道经济发展服务中心2023年度一般公共预算拨款安排的会议费预算支出0万元，与上年预算数相同。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南京市六合区马鞍街道经济发展服务中心2023年度一般公共预算拨款安排的培训费预算支出0万元，与上年预算数相同。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南京市六合区马鞍街道经济发展服务中心2023年政府性基金支出预算支出0万元。与上年预算数相同。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南京市六合区马鞍街道经济发展服务中心2023年国有资本经营预算支出0万元。与上年预算数相同。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2023年本部门一般公共预算机关运行经费预算支出0万元。与上年预算数相同。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2023年度，本部门整体支出纳入绩效目标管理，涉及财政性资金518.36万元；本部门共0个项目纳入绩效目标管理，涉及财政性资金合计0万元，占财政性资金(基本支出除外)总额的比例为0%。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九、社会保障和就业支出(类)行政事业单位养老支出(款)事业单位离退休(项)</w:t>
      </w:r>
      <w:r>
        <w:rPr>
          <w:rFonts w:ascii="仿宋" w:hAnsi="仿宋" w:cs="仿宋" w:eastAsia="仿宋"/>
          <w:b w:val="true"/>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十二、社会保障和就业支出(类)其他社会保障和就业支出(款)其他社会保障和就业支出(项)</w:t>
      </w:r>
      <w:r>
        <w:rPr>
          <w:rFonts w:ascii="仿宋" w:hAnsi="仿宋" w:cs="仿宋" w:eastAsia="仿宋"/>
          <w:b w:val="true"/>
        </w:rPr>
        <w:t>：</w:t>
      </w:r>
      <w:r>
        <w:rPr>
          <w:rFonts w:hint="eastAsia" w:ascii="仿宋" w:hAnsi="仿宋" w:eastAsia="仿宋" w:cs="仿宋"/>
        </w:rPr>
        <w:t>反映除上述项目以外其他用于社会保障和就业方面的支出。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十四、卫生健康支出(类)行政事业单位医疗(款)其他行政事业单位医疗支出(项)</w:t>
      </w:r>
      <w:r>
        <w:rPr>
          <w:rFonts w:ascii="仿宋" w:hAnsi="仿宋" w:cs="仿宋" w:eastAsia="仿宋"/>
          <w:b w:val="true"/>
        </w:rPr>
        <w:t>：</w:t>
      </w:r>
      <w:r>
        <w:rPr>
          <w:rFonts w:hint="eastAsia" w:ascii="仿宋" w:hAnsi="仿宋" w:eastAsia="仿宋" w:cs="仿宋"/>
        </w:rPr>
        <w:t>反映除上述项目以外的其他用于行政事业单位医疗方面的支出。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十五、资源勘探工业信息等支出(类)工业和信息产业监管(款)其他工业和信息产业监管支出(项)</w:t>
      </w:r>
      <w:r>
        <w:rPr>
          <w:rFonts w:ascii="仿宋" w:hAnsi="仿宋" w:cs="仿宋" w:eastAsia="仿宋"/>
          <w:b w:val="true"/>
        </w:rPr>
        <w:t>：</w:t>
      </w:r>
      <w:r>
        <w:rPr>
          <w:rFonts w:hint="eastAsia" w:ascii="仿宋" w:hAnsi="仿宋" w:eastAsia="仿宋" w:cs="仿宋"/>
        </w:rPr>
        <w:t>反映除上述项目以外其他用于工业和信息产业监管方面的支出。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十六、资源勘探工业信息等支出(类)其他资源勘探工业信息等支出(款)其他资源勘探工业信息等支出(项)</w:t>
      </w:r>
      <w:r>
        <w:rPr>
          <w:rFonts w:ascii="仿宋" w:hAnsi="仿宋" w:cs="仿宋" w:eastAsia="仿宋"/>
          <w:b w:val="true"/>
        </w:rPr>
        <w:t>：</w:t>
      </w:r>
      <w:r>
        <w:rPr>
          <w:rFonts w:hint="eastAsia" w:ascii="仿宋" w:hAnsi="仿宋" w:eastAsia="仿宋" w:cs="仿宋"/>
        </w:rPr>
        <w:t>反映除上述项目以外其他用于资源勘探工业信息等方面的支出。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南京市六合区马鞍街道经济发展服务中心</w:t>
    </w:r>
    <w:r>
      <w:t>2023</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4460AE"/>
    <w:rsid w:val="005F037B"/>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6541</Characters>
  <Paragraphs>501</Paragraphs>
  <TotalTime>0</TotalTime>
  <ScaleCrop>false</ScaleCrop>
  <LinksUpToDate>false</LinksUpToDate>
  <CharactersWithSpaces>6558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2023-01-07T05:20:42Z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2052-11.1.0.12763</vt:lpwstr>
  </property>
  <property fmtid="{D5CDD505-2E9C-101B-9397-08002B2CF9AE}" pid="6" name="LastSaved">
    <vt:filetime>2021-04-15T00:00:00Z</vt:filetime>
  </property>
</Properties>
</file>