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2023年度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南京市六合区马鞍街道综合</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行政检查执法大队</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部门预算公开</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2023</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lang w:val="en-US" w:eastAsia="zh-CN"/>
        </w:rPr>
        <w:t>年度</w:t>
      </w:r>
      <w:r>
        <w:rPr>
          <w:rFonts w:ascii="仿宋" w:hAnsi="仿宋" w:eastAsia="仿宋" w:cs="仿宋"/>
          <w:b/>
        </w:rPr>
        <w:t>部门预算表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1.立足市、区、街数字化长效考核，进一步优化市容秩序综合环境；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2.按照精细化要求，完成1条背街支巷整治出新工作；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3.按照清洗管理工作要求，完成一处楼宇清洗及1条背街小广告治理工作；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4.按照标准化工作要求，上报一处标准化示范单元点；</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5.推进农村公共运行服务常态长效管理，实现农村地区环境卫生稳步提升；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6.重点加强违建管控、渣土管理，对新增违建零容忍；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7.加强对农贸市场周边管理，适时开展专项整治行动。</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8.优化全街分类收集设施，针对小区分类收集设施数量不足、功能不全、容量不够、位置不合理等问题，开展专项改造提升行动；</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9.提升单位分类质量，各部门加大力度，完善检查考评制度；</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10.强化农村垃圾分类工作，坚持和完善农户初分+保洁员上门分类收集模式，进一步加强各村垃圾分类收集点管理；</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11.探索社区管理与物业管理相结合的新型管理模式，建立起属地化管理的长效机制；</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12.结合居民楼院综合整治工作，加大对住宅小区环境卫生整治力度；</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13依法行使行政处罚权以及与行政处罚权相关的行政强制措施、综合行政检查权，以街道名义开展执法工作，统一指挥协调派驻机构执法力量，并负责相关人员考核管理工作。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rPr>
        <w:t>本部门内设机构包括：垃圾分类办、物业管理办和综合行政检查执法大队。本部门无下属单位。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eastAsia="zh-CN"/>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2023</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eastAsia="zh-CN"/>
        </w:rPr>
        <w:t>4</w:t>
      </w:r>
      <w:r>
        <w:rPr>
          <w:rFonts w:hint="eastAsia" w:ascii="仿宋" w:hAnsi="仿宋" w:eastAsia="仿宋" w:cs="仿宋"/>
        </w:rPr>
        <w:t>家，具体包括：</w:t>
      </w:r>
      <w:r>
        <w:rPr>
          <w:rFonts w:hint="eastAsia" w:ascii="仿宋" w:hAnsi="仿宋" w:eastAsia="仿宋" w:cs="仿宋"/>
          <w:lang w:eastAsia="zh-CN"/>
        </w:rPr>
        <w:t>马鞍街道</w:t>
      </w:r>
      <w:r>
        <w:rPr>
          <w:rFonts w:ascii="仿宋" w:hAnsi="仿宋" w:eastAsia="仿宋" w:cs="仿宋"/>
        </w:rPr>
        <w:t>综合行政检查执法大队</w:t>
      </w:r>
      <w:r>
        <w:rPr>
          <w:rFonts w:hint="eastAsia" w:ascii="仿宋" w:hAnsi="仿宋" w:eastAsia="仿宋" w:cs="仿宋"/>
          <w:lang w:eastAsia="zh-CN"/>
        </w:rPr>
        <w:t>、马鞍街道城管中队、马鞍街道</w:t>
      </w:r>
      <w:r>
        <w:rPr>
          <w:rFonts w:ascii="仿宋" w:hAnsi="仿宋" w:eastAsia="仿宋" w:cs="仿宋"/>
        </w:rPr>
        <w:t>垃圾分类</w:t>
      </w:r>
      <w:r>
        <w:rPr>
          <w:rFonts w:hint="eastAsia" w:ascii="仿宋" w:hAnsi="仿宋" w:eastAsia="仿宋" w:cs="仿宋"/>
          <w:lang w:eastAsia="zh-CN"/>
        </w:rPr>
        <w:t>办公室</w:t>
      </w:r>
      <w:r>
        <w:rPr>
          <w:rFonts w:ascii="仿宋" w:hAnsi="仿宋" w:eastAsia="仿宋" w:cs="仿宋"/>
        </w:rPr>
        <w:t>、</w:t>
      </w:r>
      <w:r>
        <w:rPr>
          <w:rFonts w:hint="eastAsia" w:ascii="仿宋" w:hAnsi="仿宋" w:eastAsia="仿宋" w:cs="仿宋"/>
          <w:lang w:eastAsia="zh-CN"/>
        </w:rPr>
        <w:t>马鞍街道</w:t>
      </w:r>
      <w:r>
        <w:rPr>
          <w:rFonts w:ascii="仿宋" w:hAnsi="仿宋" w:eastAsia="仿宋" w:cs="仿宋"/>
        </w:rPr>
        <w:t>物业管理</w:t>
      </w:r>
      <w:r>
        <w:rPr>
          <w:rFonts w:hint="eastAsia" w:ascii="仿宋" w:hAnsi="仿宋" w:eastAsia="仿宋" w:cs="仿宋"/>
          <w:lang w:eastAsia="zh-CN"/>
        </w:rPr>
        <w:t>办公室。</w:t>
      </w:r>
      <w:bookmarkStart w:id="0" w:name="_GoBack"/>
      <w:bookmarkEnd w:id="0"/>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2023</w:t>
      </w:r>
      <w:r>
        <w:rPr>
          <w:rFonts w:hint="eastAsia" w:ascii="仿宋" w:hAnsi="仿宋" w:eastAsia="仿宋" w:cs="仿宋"/>
          <w:b/>
          <w:bCs/>
        </w:rPr>
        <w:t>年度</w:t>
      </w:r>
      <w:r>
        <w:rPr>
          <w:rFonts w:ascii="仿宋" w:hAnsi="仿宋" w:eastAsia="仿宋" w:cs="仿宋"/>
          <w:b/>
        </w:rPr>
        <w:t>部门主要工作任务及目标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城管：</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1.立足市、区、街数字化长效考核，进一步优化市容秩序综合环境；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2.按照精细化要求，完成1条背街支巷整治出新工作；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3.按照清洗管理工作要求，完成一处楼宇清洗及1条背街小广告治理工作；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4.按照标准化工作要求，上报一处标准化示范单元点；</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5.推进农村公共运行服务常态长效管理，实现农村地区环境卫生稳步提升；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6.重点加强违建管控、渣土管理，对新增违建零容忍；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7.加强对农贸市场周边管理，适时开展专项整治行动。</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ascii="仿宋" w:hAnsi="仿宋" w:eastAsia="仿宋" w:cs="仿宋"/>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eastAsia="zh-CN"/>
        </w:rPr>
        <w:t>垃圾</w:t>
      </w:r>
      <w:r>
        <w:rPr>
          <w:rFonts w:ascii="仿宋" w:hAnsi="仿宋" w:eastAsia="仿宋" w:cs="仿宋"/>
        </w:rPr>
        <w:t>分</w:t>
      </w:r>
      <w:r>
        <w:rPr>
          <w:rFonts w:hint="eastAsia" w:ascii="仿宋" w:hAnsi="仿宋" w:eastAsia="仿宋" w:cs="仿宋"/>
          <w:lang w:eastAsia="zh-CN"/>
        </w:rPr>
        <w:t>类办公室</w:t>
      </w:r>
      <w:r>
        <w:rPr>
          <w:rFonts w:ascii="仿宋" w:hAnsi="仿宋" w:eastAsia="仿宋" w:cs="仿宋"/>
        </w:rPr>
        <w:t>：</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1.优化全街分类收集设施，针对小区分类收集设施数量不足、功能不全、容量不够、位置不合理等问题，开展专项改造提升行动；</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2.提升单位分类质量，各部门加大力度，完善检查考评制度；</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3.强化农村垃圾分类工作，坚持和完善农户初分+保洁员上门分类收集模式，进一步加强各村垃圾分类收集点管理；</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4.完善可回收体系，推进资源回收；</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5.加强宣传力度，每个季度开展一次“跟着垃圾趣旅行”活动，全年参与人次不少于200人；</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6.开展垃圾分类指导员培训，每季度培训人数不低于50名；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7.强化校园极分类教育，切实加强各级各类学校的生活垃圾分类教育引导；</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8.引导群众广泛参与，将垃圾分类作为加强基层治理的重要载体，纳入社会治理网格化重要内容。</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eastAsia="zh-CN"/>
        </w:rPr>
        <w:t>物业管理办公室</w:t>
      </w:r>
      <w:r>
        <w:rPr>
          <w:rFonts w:ascii="仿宋" w:hAnsi="仿宋" w:eastAsia="仿宋" w:cs="仿宋"/>
        </w:rPr>
        <w:t>：</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1.探索社区管理与物业管理相结合的新型管理模式，建立起属地化管理的长效机制；</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2.结合居民楼院综合整治工作，加大对住宅小区环境卫生整治力度；</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3.建立培训制度，加强物业从业人员及业主委员会的法律法规及专项业务知识的教育与培训。</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综合行政检查执法大队：</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1、完善联合执法长效机制。</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2、加强执法人员业务学习。</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3、细化“三项制度”工作。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4、严格按照法律程序规范执法。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5、加强与其他执法部门的业务联系。</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南京市六合区马鞍街道综合行政检查执法大队</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rPr>
        <w:t>预算表</w:t>
      </w:r>
    </w:p>
    <w:tbl>
      <w:tblPr>
        <w:tblStyle w:val="13"/>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cantSplit/>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cantSplit/>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cantSplit/>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color w:val="000000"/>
                <w:sz w:val="22"/>
                <w:szCs w:val="22"/>
                <w:lang w:eastAsia="ar-SA"/>
              </w:rPr>
              <w:t>南京市六合区马鞍街道综合行政检查执法大队</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cantSplit/>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cantSplit/>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1,939.36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15.45</w:t>
            </w: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7.82</w:t>
            </w: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1,892.66</w:t>
            </w: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23.43</w:t>
            </w: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1,939.36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1,939.36</w:t>
            </w:r>
          </w:p>
        </w:tc>
      </w:tr>
      <w:tr>
        <w:tblPrEx>
          <w:tblLayout w:type="fixed"/>
          <w:tblCellMar>
            <w:top w:w="0" w:type="dxa"/>
            <w:left w:w="108" w:type="dxa"/>
            <w:bottom w:w="0" w:type="dxa"/>
            <w:right w:w="108" w:type="dxa"/>
          </w:tblCellMar>
        </w:tblPrEx>
        <w:trPr>
          <w:cantSplit/>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1,939.36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1,939.36</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6703"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0" w:hRule="atLeast"/>
        </w:trPr>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南京市六合区马鞍街道综合行政检查执法大队</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0" w:hRule="atLeast"/>
        </w:trPr>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0"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0"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1,939.36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1,939.36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1,939.36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cantSplit/>
          <w:trHeight w:val="0"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001010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南京市六合区马鞍街道综合行政检查执法大队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1,939.36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1,939.36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1,939.36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cantSplit/>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cantSplit/>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cantSplit/>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南京市六合区马鞍街道综合行政检查执法大队</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PrEx>
        <w:trPr>
          <w:cantSplit/>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cantSplit/>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1,939.36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590.56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1,348.80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1,892.66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543.86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1,348.80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1,892.66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543.86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1,348.80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城管执法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1,892.66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543.86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1,348.80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5789" w:type="dxa"/>
        <w:tblInd w:w="-125"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cantSplit/>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cantSplit/>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cantSplit/>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南京市六合区马鞍街道综合行政检查执法大队</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cantSplit/>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cantSplit/>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1,939.36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1,939.36</w:t>
            </w: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1,939.36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15.45</w:t>
            </w: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7.82</w:t>
            </w: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1,892.66</w:t>
            </w: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23.43</w:t>
            </w: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1,939.36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1,939.36</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CellMar>
            <w:top w:w="55" w:type="dxa"/>
            <w:left w:w="55" w:type="dxa"/>
            <w:bottom w:w="55" w:type="dxa"/>
            <w:right w:w="55" w:type="dxa"/>
          </w:tblCellMar>
        </w:tblPrEx>
        <w:trPr>
          <w:cantSplit/>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CellMar>
            <w:top w:w="55" w:type="dxa"/>
            <w:left w:w="55" w:type="dxa"/>
            <w:bottom w:w="55" w:type="dxa"/>
            <w:right w:w="55" w:type="dxa"/>
          </w:tblCellMar>
        </w:tblPrEx>
        <w:trPr>
          <w:cantSplit/>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CellMar>
            <w:top w:w="55" w:type="dxa"/>
            <w:left w:w="55" w:type="dxa"/>
            <w:bottom w:w="55" w:type="dxa"/>
            <w:right w:w="55" w:type="dxa"/>
          </w:tblCellMar>
        </w:tblPrEx>
        <w:trPr>
          <w:cantSplit/>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南京市六合区马鞍街道综合行政检查执法大队</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cantSplit/>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cantSplit/>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1,939.36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590.56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560.48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1,348.80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1,892.66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543.86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513.78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1,348.80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1,892.66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543.86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513.78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1,348.80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城管执法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1,892.66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543.86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513.78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1,348.80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3"/>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cantSplit/>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cantSplit/>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cantSplit/>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南京市六合区马鞍街道综合行政检查执法大队</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cantSplit/>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cantSplit/>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cantSplit/>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590.56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560.48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30.08</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30.08</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28.80</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cantSplit/>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cantSplit/>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cantSplit/>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南京市六合区马鞍街道综合行政检查执法大队</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cantSplit/>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cantSplit/>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1,939.36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590.56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560.48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1,348.80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1,892.66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543.86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513.78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1,348.80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1,892.66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543.86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513.78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1,348.80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城管执法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1,892.66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543.86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513.78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1,348.80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0954" w:type="dxa"/>
        <w:tblInd w:w="-204"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cantSplit/>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cantSplit/>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cantSplit/>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南京市六合区马鞍街道综合行政检查执法大队</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cantSplit/>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cantSplit/>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cantSplit/>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590.56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560.48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30.08</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30.08</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cantSplit/>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cantSplit/>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cantSplit/>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南京市六合区马鞍街道综合行政检查执法大队</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cantSplit/>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cantSplit/>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rPr>
        <w:t>部门无一般公共预算“三公”经费、会议费、培训费支出，故本表无数据。</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0812" w:type="dxa"/>
        <w:tblInd w:w="-108"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cantSplit/>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南京市六合区马鞍街道综合行政检查执法大队</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cantSplit/>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cantSplit/>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cantSplit/>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部门无政府性基金预算，也没有使用政府性基金安排的支出，故本表无数据。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cantSplit/>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cantSplit/>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cantSplit/>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南京市六合区马鞍街道综合行政检查执法大队</w:t>
            </w:r>
          </w:p>
        </w:tc>
        <w:tc>
          <w:tcPr>
            <w:tcW w:w="3091" w:type="dxa"/>
            <w:tcBorders>
              <w:top w:val="nil"/>
              <w:left w:val="nil"/>
              <w:bottom w:val="nil"/>
              <w:right w:val="nil"/>
            </w:tcBorders>
            <w:shd w:val="clear" w:color="auto" w:fill="auto"/>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cantSplit/>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cantSplit/>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cantSplit/>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cantSplit/>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cantSplit/>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cantSplit/>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cantSplit/>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南京市六合区马鞍街道综合行政检查执法大队</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cantSplit/>
          <w:trHeight w:val="1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90"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rPr>
        <w:t>部门无一般公共预算机关运行经费支出，故本表无数据。</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56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1192"/>
        <w:gridCol w:w="1200"/>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Pr>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南京市六合区马鞍街道综合行政检查执法大队</w:t>
            </w:r>
          </w:p>
        </w:tc>
        <w:tc>
          <w:tcPr>
            <w:tcW w:w="461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p>
        </w:tc>
        <w:tc>
          <w:tcPr>
            <w:tcW w:w="1548"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Pr>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1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default"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rPr>
        <w:t>部门无政府采购支出，故本表无数据。</w:t>
      </w:r>
    </w:p>
    <w:p>
      <w:pPr>
        <w:bidi w:val="0"/>
        <w:rPr>
          <w:rFonts w:hint="eastAsia" w:ascii="仿宋" w:hAnsi="仿宋" w:eastAsia="仿宋" w:cs="仿宋"/>
          <w:b/>
          <w:bCs/>
          <w:sz w:val="22"/>
          <w:szCs w:val="22"/>
        </w:rPr>
        <w:sectPr>
          <w:footerReference r:id="rId18" w:type="default"/>
          <w:pgSz w:w="16838" w:h="11906" w:orient="landscape"/>
          <w:pgMar w:top="1320" w:right="567" w:bottom="1320" w:left="56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r>
        <w:rPr>
          <w:rFonts w:ascii="仿宋" w:hAnsi="仿宋" w:eastAsia="仿宋" w:cs="仿宋"/>
          <w:b/>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南京市六合区马鞍街道综合行政检查执法大队2023年度收入、支出预算总计1,939.36万元，与上年相比收、支预算总计各增加223.96万元，增长13.06%。</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（一）收入预算总计1,939.36万元。包括：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1．本年收入合计1,939.36万元。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（1）一般公共预算拨款收入1,939.36万元，与上年相比增加223.96万元，增长13.06%。主要原因是环卫服务外包费用比去年增加了330万元。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（二）支出预算总计1,939.36万元。包括：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1．本年支出合计1,939.36万元。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（1）社会保障和就业支出（类）支出15.45万元，主要用于养老保险、职业年金等。与上年相比增加2.97万元，增长23.8%。主要原因是正常范围内支出。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（2）卫生健康支出（类）支出7.82万元，主要用于主要用于人员医疗保险。与上年相比增加2.54万元，增长48.11%。主要原因是正常范围内变动。</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（3）城乡社区支出（类）支出1,892.66万元，主要用于人员工资和环卫服务外包费用。与上年相比增加217.82万元，增长13.01%。主要原因是环境服务外包费用增加。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（4）住房保障支出（类）支出23.43万元，主要用于人员住房公积金和住房补贴。与上年相比增加0.63万元，增长2.76%。主要原因是正常范围内支出。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南京市六合区马鞍街道综合行政检查执法大队2023年收入预算合计1,939.36万元，包括本年收入1,939.36万元，上年结转结余0万元。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本年一般公共预算收入1,939.36万元，占100%；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南京市六合区马鞍街道综合行政检查执法大队2023年支出预算合计1,939.36万元，其中：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基本支出590.56万元，占30.45%；</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项目支出1,348.8万元，占69.55%；</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南京市六合区马鞍街道综合行政检查执法大队2023年度财政拨款收、支总预算1,939.36万元。与上年相比，财政拨款收、支总计各增加223.96万元，增长13.06%。主要原因是环境卫生外包服务费比去年增长330万元。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综合行政检查执法大队2023年财政拨款预算支出1,939.36万元，占本年支出合计的100%。与上年相比，财政拨款支出增加223.96万元，增长13.06%。主要原因是环境卫生外包服务费比去年增长330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（一）社会保障和就业支出（类）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1.行政事业单位养老支出（款）机关事业单位基本养老保险缴费支出（项）支出9.62万元，与上年相比增加1.64万元，增长20.55%。主要原因是新增事业人员3人。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2.行政事业单位养老支出（款）机关事业单位职业年金缴费支出（项）支出4.81万元，与上年相比增加1.02万元，增长26.91%。主要原因是新增事业人员3人。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3.其他社会保障和就业支出（款）其他社会保障和就业支出（项）支出1.02万元，与上年相比增加0.31万元，增长43.66%。主要原因是正常范围内浮动。</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（二）卫生健康支出（类）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1.行政事业单位医疗（款）事业单位医疗（项）支出5.41万元，与上年相比增加1.07万元，增长24.65%。主要原因是新增事业人员3人。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2.行政事业单位医疗（款）其他行政事业单位医疗支出（项）支出2.41万元，与上年相比增加0.48万元，增长24.87%。主要原因是新增事业人员3人。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（三）城乡社区支出（类）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城乡社区管理事务（款）城管执法（项）支出1,892.66万元，与上年相比增加217.82万元，增长13.01%。主要原因是人员工资和环卫服务外包费用。</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（四）住房保障支出（类）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1.住房改革支出（款）住房公积金（项）支出7.4万元，与上年相比增加0.52万元，增长7.56%。主要原因是新增事业人员3人。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2.住房改革支出（款）购房补贴（项）支出16.03万元，与上年相比增加0.11万元，增长0.69%。主要原因是正常范围内浮动。</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南京市六合区马鞍街道综合行政检查执法大队2023年度财政拨款基本支出预算590.56万元，其中：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（一）人员经费560.48万元。主要包括：基本工资、津贴补贴、绩效工资、机关事业单位基本养老保险缴费、职业年金缴费、职工基本医疗保险缴费、其他社会保障缴费、住房公积金、医疗费、其他工资福利支出。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（二）公用经费30.08万元。主要包括：工会经费、其他商品和服务支出。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南京市六合区马鞍街道综合行政检查执法大队2023年一般公共预算财政拨款支出预算1,939.36万元，与上年相比增加223.96万元，增长13.06%。主要原因是环卫服务外包费用比去年增加了330万元。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南京市六合区马鞍街道综合行政检查执法大队2023年度一般公共预算财政拨款基本支出预算590.56万元，其中：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（一）人员经费560.48万元。主要包括：基本工资、津贴补贴、绩效工资、机关事业单位基本养老保险缴费、职业年金缴费、职工基本医疗保险缴费、其他社会保障缴费、住房公积金、医疗费、其他工资福利支出。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（二）公用经费30.08万元。主要包括：工会经费、其他商品和服务支出。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综合行政检查执法大队2023年度一般公共预算拨款安排的“三公”经费预算支出中，因公出国（境）费支出0万元，占“三公”经费的0%；公务用车购置及运行维护费支出0万元，占“三公”经费的0%；公务接待费支出0万元，占“三公”经费的0%。具体情况如下：</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2．公务用车购置及运行维护费预算支出0万元。其中：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南京市六合区马鞍街道综合行政检查执法大队2023年度一般公共预算拨款安排的会议费预算支出0万元，与上年预算数相同。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南京市六合区马鞍街道综合行政检查执法大队2023年度一般公共预算拨款安排的培训费预算支出0万元，与上年预算数相同。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南京市六合区马鞍街道综合行政检查执法大队2023年政府性基金支出预算支出0万元。与上年预算数相同。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南京市六合区马鞍街道综合行政检查执法大队2023年国有资本经营预算支出0万元。与上年预算数相同。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2023年本部门一般公共预算机关运行经费预算支出0万元。与上年预算数相同。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2023年度政府采购支出预算总额0万元，其中：拟采购货物支出0万元、拟采购工程支出0万元、拟采购服务支出0万元。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共有车辆3辆，其中，副部（省）级及以上领导用车0辆、主要领导干部用车0辆、机要通信用车0辆、应急保障用车0辆、执法执勤用车3辆、特种专业技术用车0辆、离退休干部用车0辆，其他用车0辆；单价50万元（含）以上的通用设备0台（套），单价100万元（含）以上的专用设备0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2023年度，本部门整体支出纳入绩效目标管理，涉及财政性资金1,936.36万元；本部门共1个项目纳入绩效目标管理，涉及财政性资金合计1</w:t>
      </w:r>
      <w:r>
        <w:rPr>
          <w:rFonts w:hint="eastAsia" w:ascii="仿宋" w:hAnsi="仿宋" w:eastAsia="仿宋" w:cs="仿宋"/>
          <w:lang w:val="en-US" w:eastAsia="zh-CN"/>
        </w:rPr>
        <w:t>348.8</w:t>
      </w:r>
      <w:r>
        <w:rPr>
          <w:rFonts w:ascii="仿宋" w:hAnsi="仿宋" w:eastAsia="仿宋" w:cs="仿宋"/>
        </w:rPr>
        <w:t>万元，占财政性资金(基本支出除外)总额的比例为</w:t>
      </w:r>
      <w:r>
        <w:rPr>
          <w:rFonts w:hint="eastAsia" w:ascii="仿宋" w:hAnsi="仿宋" w:eastAsia="仿宋" w:cs="仿宋"/>
          <w:lang w:val="en-US" w:eastAsia="zh-CN"/>
        </w:rPr>
        <w:t>100</w:t>
      </w:r>
      <w:r>
        <w:rPr>
          <w:rFonts w:ascii="仿宋" w:hAnsi="仿宋" w:eastAsia="仿宋" w:cs="仿宋"/>
        </w:rPr>
        <w:t>%。</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十、社会保障和就业支出(类)其他社会保障和就业支出(款)其他社会保障和就业支出(项)</w:t>
      </w:r>
      <w:r>
        <w:rPr>
          <w:rFonts w:ascii="仿宋" w:hAnsi="仿宋" w:eastAsia="仿宋" w:cs="仿宋"/>
          <w:b/>
        </w:rPr>
        <w:t>：</w:t>
      </w:r>
      <w:r>
        <w:rPr>
          <w:rFonts w:hint="eastAsia" w:ascii="仿宋" w:hAnsi="仿宋" w:eastAsia="仿宋" w:cs="仿宋"/>
        </w:rPr>
        <w:t>反映除上述项目以外其他用于社会保障和就业方面的支出。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十一、卫生健康支出(类)行政事业单位医疗(款)事业单位医疗(项)</w:t>
      </w:r>
      <w:r>
        <w:rPr>
          <w:rFonts w:ascii="仿宋" w:hAnsi="仿宋" w:eastAsia="仿宋" w:cs="仿宋"/>
          <w:b/>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十二、卫生健康支出(类)行政事业单位医疗(款)其他行政事业单位医疗支出(项)</w:t>
      </w:r>
      <w:r>
        <w:rPr>
          <w:rFonts w:ascii="仿宋" w:hAnsi="仿宋" w:eastAsia="仿宋" w:cs="仿宋"/>
          <w:b/>
        </w:rPr>
        <w:t>：</w:t>
      </w:r>
      <w:r>
        <w:rPr>
          <w:rFonts w:hint="eastAsia" w:ascii="仿宋" w:hAnsi="仿宋" w:eastAsia="仿宋" w:cs="仿宋"/>
        </w:rPr>
        <w:t>反映除上述项目以外的其他用于行政事业单位医疗方面的支出。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十三、城乡社区支出(类)城乡社区管理事务(款)城管执法(项)</w:t>
      </w:r>
      <w:r>
        <w:rPr>
          <w:rFonts w:ascii="仿宋" w:hAnsi="仿宋" w:eastAsia="仿宋" w:cs="仿宋"/>
          <w:b/>
        </w:rPr>
        <w:t>：</w:t>
      </w:r>
      <w:r>
        <w:rPr>
          <w:rFonts w:hint="eastAsia" w:ascii="仿宋" w:hAnsi="仿宋" w:eastAsia="仿宋" w:cs="仿宋"/>
        </w:rPr>
        <w:t>反映城市管理综合行政执法、加强城市市容和环境卫生管理等方面的支出。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十五、住房保障支出(类)住房改革支出(款)购房补贴(项)</w:t>
      </w:r>
      <w:r>
        <w:rPr>
          <w:rFonts w:ascii="仿宋" w:hAnsi="仿宋" w:eastAsia="仿宋" w:cs="仿宋"/>
          <w:b/>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南京市六合区马鞍街道综合行政检查执法大队</w:t>
    </w:r>
    <w:r>
      <w:t>2023年度部门预算公开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4460AE"/>
    <w:rsid w:val="005F037B"/>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A7C48"/>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931509"/>
    <w:rsid w:val="08A333FC"/>
    <w:rsid w:val="08B16290"/>
    <w:rsid w:val="08BD1AAD"/>
    <w:rsid w:val="08D342E7"/>
    <w:rsid w:val="08E134F8"/>
    <w:rsid w:val="08FC0605"/>
    <w:rsid w:val="08FE52B0"/>
    <w:rsid w:val="090F5FB7"/>
    <w:rsid w:val="09165D85"/>
    <w:rsid w:val="092660BA"/>
    <w:rsid w:val="0932487E"/>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6747AF"/>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15F97"/>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405BCB"/>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1037A82"/>
    <w:rsid w:val="1106739D"/>
    <w:rsid w:val="11082369"/>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290F74"/>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61AB0"/>
    <w:rsid w:val="167F1A6B"/>
    <w:rsid w:val="16971C37"/>
    <w:rsid w:val="16BC7A59"/>
    <w:rsid w:val="16BE14E7"/>
    <w:rsid w:val="16BE34FA"/>
    <w:rsid w:val="16E22E32"/>
    <w:rsid w:val="16ED632E"/>
    <w:rsid w:val="170E72F7"/>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936F0"/>
    <w:rsid w:val="1D0E4D1B"/>
    <w:rsid w:val="1D0F64B4"/>
    <w:rsid w:val="1D103F06"/>
    <w:rsid w:val="1D201166"/>
    <w:rsid w:val="1D3214B5"/>
    <w:rsid w:val="1D383DB3"/>
    <w:rsid w:val="1D387361"/>
    <w:rsid w:val="1D387D1B"/>
    <w:rsid w:val="1D552DD9"/>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D2622D"/>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37CF"/>
    <w:rsid w:val="1F724421"/>
    <w:rsid w:val="1F8122F8"/>
    <w:rsid w:val="1F8B39C7"/>
    <w:rsid w:val="1F8C1569"/>
    <w:rsid w:val="1FA17CC2"/>
    <w:rsid w:val="1FB1012B"/>
    <w:rsid w:val="1FD5645B"/>
    <w:rsid w:val="1FD866E0"/>
    <w:rsid w:val="1FE16BA6"/>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650D4A"/>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2B2707"/>
    <w:rsid w:val="24361C71"/>
    <w:rsid w:val="2443382C"/>
    <w:rsid w:val="244706D0"/>
    <w:rsid w:val="244E4876"/>
    <w:rsid w:val="2455798C"/>
    <w:rsid w:val="246E4FE1"/>
    <w:rsid w:val="247771B1"/>
    <w:rsid w:val="24797436"/>
    <w:rsid w:val="24893698"/>
    <w:rsid w:val="248A0DA1"/>
    <w:rsid w:val="248B0DC9"/>
    <w:rsid w:val="24EF440E"/>
    <w:rsid w:val="25175618"/>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36C3A"/>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269B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660CEE"/>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75736"/>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46266"/>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9B06AC"/>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0C25"/>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EA0FD5"/>
    <w:rsid w:val="35F036ED"/>
    <w:rsid w:val="35F11C61"/>
    <w:rsid w:val="35F50D12"/>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A04C6E"/>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55B41"/>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4C3E35"/>
    <w:rsid w:val="3E535C24"/>
    <w:rsid w:val="3E570308"/>
    <w:rsid w:val="3E600BB4"/>
    <w:rsid w:val="3E8A2129"/>
    <w:rsid w:val="3E8C3990"/>
    <w:rsid w:val="3E917B3F"/>
    <w:rsid w:val="3EB37670"/>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86F15"/>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2D2B6A"/>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23DA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42A3E"/>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5E4F5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52F0C"/>
    <w:rsid w:val="4E0911A0"/>
    <w:rsid w:val="4E0D72D8"/>
    <w:rsid w:val="4E1F24C4"/>
    <w:rsid w:val="4E2F0959"/>
    <w:rsid w:val="4E383ED6"/>
    <w:rsid w:val="4E5172B9"/>
    <w:rsid w:val="4E560D60"/>
    <w:rsid w:val="4E564593"/>
    <w:rsid w:val="4E5A2684"/>
    <w:rsid w:val="4E66521C"/>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0E4A13"/>
    <w:rsid w:val="4F1E4B12"/>
    <w:rsid w:val="4F301FB1"/>
    <w:rsid w:val="4F3A2B02"/>
    <w:rsid w:val="4F4F7329"/>
    <w:rsid w:val="4F5260B5"/>
    <w:rsid w:val="4F560168"/>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21CB3"/>
    <w:rsid w:val="50E74C38"/>
    <w:rsid w:val="50E76F7B"/>
    <w:rsid w:val="50EB303A"/>
    <w:rsid w:val="51025571"/>
    <w:rsid w:val="510819A0"/>
    <w:rsid w:val="510C31D4"/>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5837C3"/>
    <w:rsid w:val="5371534A"/>
    <w:rsid w:val="53720C63"/>
    <w:rsid w:val="53760DD8"/>
    <w:rsid w:val="537700D3"/>
    <w:rsid w:val="53811681"/>
    <w:rsid w:val="538A520F"/>
    <w:rsid w:val="538C6CFB"/>
    <w:rsid w:val="53933E3F"/>
    <w:rsid w:val="53A45110"/>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A48F8"/>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D9"/>
    <w:rsid w:val="56CF2CF8"/>
    <w:rsid w:val="56D50BC3"/>
    <w:rsid w:val="56E34EAC"/>
    <w:rsid w:val="570203D1"/>
    <w:rsid w:val="571159E3"/>
    <w:rsid w:val="571D3ABE"/>
    <w:rsid w:val="571F6B78"/>
    <w:rsid w:val="57477BC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D261A6"/>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564CD"/>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30A1C"/>
    <w:rsid w:val="5DAB4981"/>
    <w:rsid w:val="5DAF2ED6"/>
    <w:rsid w:val="5DCD5EDE"/>
    <w:rsid w:val="5DDD01B0"/>
    <w:rsid w:val="5DE31BF8"/>
    <w:rsid w:val="5DEE4FE1"/>
    <w:rsid w:val="5DEE7E4B"/>
    <w:rsid w:val="5DF434DB"/>
    <w:rsid w:val="5E040F9B"/>
    <w:rsid w:val="5E163DAD"/>
    <w:rsid w:val="5E18199F"/>
    <w:rsid w:val="5E276BBA"/>
    <w:rsid w:val="5E4A3124"/>
    <w:rsid w:val="5E4A34BA"/>
    <w:rsid w:val="5E525F9E"/>
    <w:rsid w:val="5E555E36"/>
    <w:rsid w:val="5E572B7B"/>
    <w:rsid w:val="5E715DE0"/>
    <w:rsid w:val="5E817F26"/>
    <w:rsid w:val="5E993BCD"/>
    <w:rsid w:val="5EA248D0"/>
    <w:rsid w:val="5EC875D4"/>
    <w:rsid w:val="5ED929BD"/>
    <w:rsid w:val="5EDD61AF"/>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B4C28"/>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3FA6EBC"/>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CD22CB"/>
    <w:rsid w:val="64D17A33"/>
    <w:rsid w:val="64DB0DE6"/>
    <w:rsid w:val="65192F42"/>
    <w:rsid w:val="651C413F"/>
    <w:rsid w:val="651F176C"/>
    <w:rsid w:val="652354FE"/>
    <w:rsid w:val="65243799"/>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A57E71"/>
    <w:rsid w:val="66A76320"/>
    <w:rsid w:val="66BD4460"/>
    <w:rsid w:val="66BD4681"/>
    <w:rsid w:val="66D37DBF"/>
    <w:rsid w:val="66D47A94"/>
    <w:rsid w:val="66D82ABA"/>
    <w:rsid w:val="66E4759D"/>
    <w:rsid w:val="66E75B92"/>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A07B7"/>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017C6D"/>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C96995"/>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95A80"/>
    <w:rsid w:val="6F7E2770"/>
    <w:rsid w:val="6F8776A7"/>
    <w:rsid w:val="6F957D21"/>
    <w:rsid w:val="6F9A1B5B"/>
    <w:rsid w:val="6FA57C2A"/>
    <w:rsid w:val="6FC22E70"/>
    <w:rsid w:val="6FD175F7"/>
    <w:rsid w:val="6FD95378"/>
    <w:rsid w:val="6FF47B92"/>
    <w:rsid w:val="6FFD1488"/>
    <w:rsid w:val="70027824"/>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56131D"/>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0E161B"/>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306EF8"/>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83576"/>
    <w:rsid w:val="7D9B3D45"/>
    <w:rsid w:val="7D9C553A"/>
    <w:rsid w:val="7DBB346B"/>
    <w:rsid w:val="7DD0508B"/>
    <w:rsid w:val="7DE4119D"/>
    <w:rsid w:val="7DEE5B58"/>
    <w:rsid w:val="7DEF4E30"/>
    <w:rsid w:val="7E0B1390"/>
    <w:rsid w:val="7E2B13AE"/>
    <w:rsid w:val="7E676A56"/>
    <w:rsid w:val="7E690FF4"/>
    <w:rsid w:val="7E947A7E"/>
    <w:rsid w:val="7EA36676"/>
    <w:rsid w:val="7ED03245"/>
    <w:rsid w:val="7ED25E9B"/>
    <w:rsid w:val="7ED37D6E"/>
    <w:rsid w:val="7F0A2251"/>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2"/>
    <w:qFormat/>
    <w:uiPriority w:val="0"/>
    <w:rPr>
      <w:rFonts w:ascii="Arial Unicode MS" w:hAnsi="Arial Unicode MS" w:eastAsia="Arial Unicode MS" w:cs="Arial Unicode MS"/>
      <w:sz w:val="18"/>
      <w:szCs w:val="18"/>
      <w:lang w:val="zh-CN" w:bidi="zh-CN"/>
    </w:rPr>
  </w:style>
  <w:style w:type="character" w:customStyle="1" w:styleId="17">
    <w:name w:val="页脚 字符"/>
    <w:basedOn w:val="12"/>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6541</Characters>
  <Paragraphs>501</Paragraphs>
  <TotalTime>0</TotalTime>
  <ScaleCrop>false</ScaleCrop>
  <LinksUpToDate>false</LinksUpToDate>
  <CharactersWithSpaces>6558</CharactersWithSpaces>
  <Application>WPS Office_10.1.0.7469_F1E327BC-269C-435d-A152-05C5408002CA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Administrator</cp:lastModifiedBy>
  <dcterms:modified xsi:type="dcterms:W3CDTF">2023-02-08T06:01:12Z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2052-10.1.0.7469</vt:lpwstr>
  </property>
  <property fmtid="{D5CDD505-2E9C-101B-9397-08002B2CF9AE}" pid="6" name="LastSaved">
    <vt:filetime>2021-04-15T00:00:00Z</vt:filetime>
  </property>
</Properties>
</file>