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52" w:rsidRDefault="00D4300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六合区龙池街道项目绩效评价报告</w:t>
      </w:r>
    </w:p>
    <w:p w:rsidR="00495952" w:rsidRDefault="00D43002">
      <w:pPr>
        <w:spacing w:line="560" w:lineRule="exac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2"/>
          <w:szCs w:val="32"/>
        </w:rPr>
        <w:t>（办事处项目）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t>一、项目概况</w:t>
      </w:r>
    </w:p>
    <w:p w:rsidR="00495952" w:rsidRDefault="00D43002">
      <w:pPr>
        <w:spacing w:line="56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color w:val="000000"/>
          <w:kern w:val="0"/>
          <w:sz w:val="32"/>
          <w:szCs w:val="32"/>
        </w:rPr>
        <w:t>（一）项目基本情况</w:t>
      </w:r>
    </w:p>
    <w:p w:rsidR="00495952" w:rsidRDefault="00D43002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202</w:t>
      </w:r>
      <w:r>
        <w:rPr>
          <w:rFonts w:eastAsia="方正仿宋简体" w:hint="eastAsia"/>
          <w:color w:val="000000"/>
          <w:sz w:val="32"/>
          <w:szCs w:val="32"/>
        </w:rPr>
        <w:t>2</w:t>
      </w:r>
      <w:r>
        <w:rPr>
          <w:rFonts w:eastAsia="方正仿宋简体"/>
          <w:color w:val="000000"/>
          <w:sz w:val="32"/>
          <w:szCs w:val="32"/>
        </w:rPr>
        <w:t>年</w:t>
      </w: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是“十四五”承上启下的关键一年，龙池街道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坚持以习近平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新时代中国特色社会主义思想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为指</w:t>
      </w:r>
      <w:r>
        <w:rPr>
          <w:rFonts w:eastAsia="方正仿宋简体"/>
          <w:sz w:val="32"/>
          <w:szCs w:val="32"/>
        </w:rPr>
        <w:t>导，深入</w:t>
      </w:r>
      <w:r>
        <w:rPr>
          <w:rFonts w:eastAsia="方正仿宋简体" w:hint="eastAsia"/>
          <w:sz w:val="32"/>
          <w:szCs w:val="32"/>
        </w:rPr>
        <w:t>学习</w:t>
      </w:r>
      <w:r>
        <w:rPr>
          <w:rFonts w:eastAsia="方正仿宋简体"/>
          <w:sz w:val="32"/>
          <w:szCs w:val="32"/>
        </w:rPr>
        <w:t>贯彻习近平总书记视察江苏重要讲话指示精神，</w:t>
      </w:r>
      <w:r>
        <w:rPr>
          <w:rFonts w:eastAsia="方正仿宋简体" w:hint="eastAsia"/>
          <w:sz w:val="32"/>
          <w:szCs w:val="32"/>
        </w:rPr>
        <w:t>紧紧围绕“疫情要防住、经济要稳住、发展要安全”的要求</w:t>
      </w:r>
      <w:r>
        <w:rPr>
          <w:rFonts w:eastAsia="方正仿宋简体"/>
          <w:sz w:val="32"/>
          <w:szCs w:val="32"/>
        </w:rPr>
        <w:t>，</w:t>
      </w:r>
      <w:r>
        <w:rPr>
          <w:rFonts w:eastAsia="方正仿宋简体" w:hint="eastAsia"/>
          <w:sz w:val="32"/>
          <w:szCs w:val="32"/>
        </w:rPr>
        <w:t>持续推动全街</w:t>
      </w:r>
      <w:r>
        <w:rPr>
          <w:rFonts w:eastAsia="方正仿宋简体"/>
          <w:sz w:val="32"/>
          <w:szCs w:val="32"/>
        </w:rPr>
        <w:t>经济社会</w:t>
      </w:r>
      <w:r>
        <w:rPr>
          <w:rFonts w:eastAsia="方正仿宋简体" w:hint="eastAsia"/>
          <w:sz w:val="32"/>
          <w:szCs w:val="32"/>
        </w:rPr>
        <w:t>事业</w:t>
      </w:r>
      <w:r>
        <w:rPr>
          <w:rFonts w:eastAsia="方正仿宋简体"/>
          <w:sz w:val="32"/>
          <w:szCs w:val="32"/>
        </w:rPr>
        <w:t>发展</w:t>
      </w:r>
      <w:r>
        <w:rPr>
          <w:rFonts w:eastAsia="方正仿宋简体" w:hint="eastAsia"/>
          <w:sz w:val="32"/>
          <w:szCs w:val="32"/>
        </w:rPr>
        <w:t>迈上新台阶</w:t>
      </w:r>
      <w:r>
        <w:rPr>
          <w:rFonts w:eastAsia="方正仿宋简体"/>
          <w:sz w:val="32"/>
          <w:szCs w:val="32"/>
        </w:rPr>
        <w:t>。</w:t>
      </w:r>
    </w:p>
    <w:p w:rsidR="00495952" w:rsidRDefault="00D43002">
      <w:pPr>
        <w:spacing w:line="56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color w:val="000000"/>
          <w:kern w:val="0"/>
          <w:sz w:val="32"/>
          <w:szCs w:val="32"/>
        </w:rPr>
        <w:t>（二）项目资金情况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年度办事处项目预算金额为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1276.68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万元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495952" w:rsidRDefault="00D43002">
      <w:pPr>
        <w:spacing w:line="56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color w:val="000000"/>
          <w:kern w:val="0"/>
          <w:sz w:val="32"/>
          <w:szCs w:val="32"/>
        </w:rPr>
        <w:t>（三）绩效目标</w:t>
      </w:r>
    </w:p>
    <w:p w:rsidR="00495952" w:rsidRDefault="00D43002">
      <w:pPr>
        <w:spacing w:line="560" w:lineRule="exact"/>
        <w:ind w:firstLineChars="200" w:firstLine="640"/>
        <w:rPr>
          <w:rFonts w:ascii="方正楷体简体" w:eastAsia="方正楷体简体" w:hAnsi="方正楷体简体" w:cs="方正楷体简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color w:val="000000"/>
          <w:kern w:val="0"/>
          <w:sz w:val="32"/>
          <w:szCs w:val="32"/>
        </w:rPr>
        <w:t>1.</w:t>
      </w:r>
      <w:r>
        <w:rPr>
          <w:rFonts w:ascii="方正楷体简体" w:eastAsia="方正楷体简体" w:hAnsi="方正楷体简体" w:cs="方正楷体简体" w:hint="eastAsia"/>
          <w:color w:val="000000"/>
          <w:kern w:val="0"/>
          <w:sz w:val="32"/>
          <w:szCs w:val="32"/>
        </w:rPr>
        <w:t>项目总体目标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color w:val="000000"/>
          <w:sz w:val="32"/>
          <w:szCs w:val="32"/>
        </w:rPr>
        <w:t>强化作风建设，进一步提升政府行政效能。坚持党的全面领导，切实提高政治站位，增强政治担当、责任担当、历史担当，真正把各项工作抓实抓好、抓出成效。</w:t>
      </w:r>
    </w:p>
    <w:p w:rsidR="00495952" w:rsidRDefault="00D43002">
      <w:pPr>
        <w:spacing w:line="560" w:lineRule="exact"/>
        <w:ind w:firstLineChars="200" w:firstLine="640"/>
        <w:rPr>
          <w:rFonts w:eastAsia="方正楷体简体"/>
          <w:color w:val="000000"/>
          <w:kern w:val="0"/>
          <w:sz w:val="32"/>
          <w:szCs w:val="32"/>
        </w:rPr>
      </w:pPr>
      <w:r>
        <w:rPr>
          <w:rFonts w:eastAsia="方正楷体简体"/>
          <w:color w:val="000000"/>
          <w:kern w:val="0"/>
          <w:sz w:val="32"/>
          <w:szCs w:val="32"/>
        </w:rPr>
        <w:t>2.2022</w:t>
      </w:r>
      <w:r>
        <w:rPr>
          <w:rFonts w:eastAsia="方正楷体简体"/>
          <w:color w:val="000000"/>
          <w:kern w:val="0"/>
          <w:sz w:val="32"/>
          <w:szCs w:val="32"/>
        </w:rPr>
        <w:t>年度目标</w:t>
      </w:r>
    </w:p>
    <w:p w:rsidR="00495952" w:rsidRDefault="00D43002">
      <w:pPr>
        <w:pStyle w:val="BodyTextIndent1"/>
        <w:adjustRightInd w:val="0"/>
        <w:snapToGrid w:val="0"/>
        <w:spacing w:line="560" w:lineRule="atLeast"/>
        <w:ind w:firstLineChars="200" w:firstLine="620"/>
        <w:rPr>
          <w:rFonts w:ascii="Times New Roman" w:eastAsia="方正仿宋简体" w:hAnsi="Times New Roman"/>
          <w:spacing w:val="-5"/>
          <w:sz w:val="32"/>
          <w:szCs w:val="32"/>
        </w:rPr>
      </w:pPr>
      <w:r>
        <w:rPr>
          <w:rFonts w:ascii="Times New Roman" w:eastAsia="方正仿宋简体" w:hAnsi="Times New Roman" w:hint="eastAsia"/>
          <w:spacing w:val="-5"/>
          <w:sz w:val="32"/>
          <w:szCs w:val="32"/>
        </w:rPr>
        <w:t>全面落实从严治党主体责任职责和党建工作责任状；做好党的路线、方针、政策及中央、省、市和区委重大决策的宣传工作；统筹推进区域化党建、“两新”组织党建和社区（村）党建工作职责；全面落实思想政治、精神文明创建、统一战线相关工作；全面落实街道机关文秘、会务、机要、档案、信息、安全保密、后勤保障等</w:t>
      </w:r>
      <w:r>
        <w:rPr>
          <w:rFonts w:ascii="Times New Roman" w:eastAsia="方正仿宋简体" w:hAnsi="Times New Roman" w:hint="eastAsia"/>
          <w:spacing w:val="-5"/>
          <w:sz w:val="32"/>
          <w:szCs w:val="32"/>
        </w:rPr>
        <w:lastRenderedPageBreak/>
        <w:t>日常工作；全面落实绩效管理考核、督查督办、综合协调、对外联</w:t>
      </w:r>
      <w:r>
        <w:rPr>
          <w:rFonts w:ascii="Times New Roman" w:eastAsia="方正仿宋简体" w:hAnsi="Times New Roman" w:hint="eastAsia"/>
          <w:spacing w:val="-5"/>
          <w:sz w:val="32"/>
          <w:szCs w:val="32"/>
        </w:rPr>
        <w:t>络、调研和改革工作；全面落实人大、政协、纪检监察、组织、人事、机构编制、宣传（网信）、统战、民宗、侨台、老干部、关工委、工青妇、科协、人武等工作。</w:t>
      </w:r>
    </w:p>
    <w:p w:rsidR="00495952" w:rsidRDefault="00D43002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t>二、评价结论</w:t>
      </w:r>
    </w:p>
    <w:p w:rsidR="00495952" w:rsidRDefault="00D43002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b/>
          <w:bCs/>
          <w:color w:val="000000"/>
          <w:kern w:val="0"/>
          <w:sz w:val="32"/>
          <w:szCs w:val="32"/>
        </w:rPr>
        <w:t>（一）评价的对象及范围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本次评价的范围是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年度办事处项目资金使用绩效情况。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评价结论及结果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经评价，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2022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年度办事处项目绩效评分为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分。</w:t>
      </w:r>
    </w:p>
    <w:p w:rsidR="00495952" w:rsidRDefault="00D43002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t>三、项目成效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办事处项目取得了良好的成效，完成了预期目标任务，为街道的正常运行提供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有力保障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495952" w:rsidRDefault="00D43002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t>四、存在问题及原因分析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方正仿宋简体" w:eastAsia="方正仿宋简体" w:hAnsi="仿宋" w:cs="仿宋" w:hint="eastAsia"/>
          <w:sz w:val="32"/>
          <w:szCs w:val="32"/>
        </w:rPr>
        <w:t>街道侧重</w:t>
      </w:r>
      <w:r>
        <w:rPr>
          <w:rFonts w:eastAsia="方正仿宋简体"/>
          <w:sz w:val="32"/>
          <w:szCs w:val="32"/>
        </w:rPr>
        <w:t>现代农业发</w:t>
      </w:r>
      <w:r>
        <w:rPr>
          <w:rFonts w:ascii="方正仿宋简体" w:eastAsia="方正仿宋简体" w:hAnsi="仿宋" w:cs="仿宋"/>
          <w:sz w:val="32"/>
          <w:szCs w:val="32"/>
        </w:rPr>
        <w:t>展</w:t>
      </w:r>
      <w:r>
        <w:rPr>
          <w:rFonts w:ascii="方正仿宋简体" w:eastAsia="方正仿宋简体" w:hAnsi="仿宋" w:cs="仿宋" w:hint="eastAsia"/>
          <w:sz w:val="32"/>
          <w:szCs w:val="32"/>
        </w:rPr>
        <w:t>，二三产业不发达，科技创新型企业数量少、规模小，经济发展内生动力不足。</w:t>
      </w:r>
    </w:p>
    <w:p w:rsidR="00495952" w:rsidRDefault="00D43002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t>五、有关建议</w:t>
      </w:r>
    </w:p>
    <w:p w:rsidR="00495952" w:rsidRDefault="00D43002">
      <w:pPr>
        <w:spacing w:line="560" w:lineRule="exact"/>
        <w:ind w:firstLineChars="200" w:firstLine="640"/>
        <w:rPr>
          <w:rFonts w:eastAsia="方正楷体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全面建成社会主义现代化强国、实现第二个百年奋斗目标，以中国式现代化全面推进中华民族伟大复兴开局的关键时期，龙池街道将以习近平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新时代中国特色社会主义思想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为指导，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sz w:val="32"/>
          <w:szCs w:val="32"/>
        </w:rPr>
        <w:t>认真贯彻落实党的二十大精神，坚决守住疫情防控底线，坚持经济发展和社会治理双轮驱动，为“强富美高”新六合现代化建设贡献龙池力量。</w:t>
      </w:r>
    </w:p>
    <w:p w:rsidR="00495952" w:rsidRDefault="00D43002">
      <w:pPr>
        <w:spacing w:line="560" w:lineRule="exact"/>
        <w:ind w:firstLineChars="200" w:firstLine="640"/>
        <w:rPr>
          <w:rFonts w:ascii="方正黑体简体" w:eastAsia="方正黑体简体" w:hAnsi="方正黑体简体" w:cs="方正黑体简体"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kern w:val="0"/>
          <w:sz w:val="32"/>
          <w:szCs w:val="32"/>
        </w:rPr>
        <w:lastRenderedPageBreak/>
        <w:t>六、评价工作开展情况及其他需说明的情况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（一）前期准备。成立了绩效评价小组，对有关文件进行了收集分析研究，制定了绩效评价工作方案。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（二）组织实施。评价小组采用查阅凭证和资料等形式进行现场评价。</w:t>
      </w:r>
    </w:p>
    <w:p w:rsidR="00495952" w:rsidRDefault="00D43002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（三）分析评价。根据现场考评情况，对收集的资料进行整理、汇总分析，并依据前期制定的绩效评价指标体系进行评分，形成综合性书面报告。</w:t>
      </w:r>
    </w:p>
    <w:p w:rsidR="00495952" w:rsidRDefault="00495952">
      <w:pPr>
        <w:spacing w:line="560" w:lineRule="exact"/>
        <w:rPr>
          <w:rFonts w:ascii="仿宋_GB2312" w:eastAsia="仿宋_GB2312" w:hAnsi="宋体"/>
          <w:kern w:val="0"/>
          <w:sz w:val="24"/>
          <w:szCs w:val="24"/>
        </w:rPr>
      </w:pPr>
    </w:p>
    <w:p w:rsidR="00495952" w:rsidRDefault="00495952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495952" w:rsidRDefault="00495952">
      <w:pPr>
        <w:spacing w:line="560" w:lineRule="exact"/>
        <w:rPr>
          <w:rFonts w:ascii="仿宋_GB2312" w:eastAsia="仿宋_GB2312" w:hAnsi="FZHTK--GBK1-0"/>
          <w:color w:val="000000"/>
          <w:kern w:val="0"/>
          <w:sz w:val="32"/>
          <w:szCs w:val="32"/>
        </w:rPr>
      </w:pPr>
    </w:p>
    <w:p w:rsidR="00495952" w:rsidRDefault="00D43002">
      <w:pPr>
        <w:spacing w:line="560" w:lineRule="exact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仿宋_GB2312" w:eastAsia="仿宋_GB2312" w:hAnsi="FZHTK--GBK1-0"/>
          <w:color w:val="000000"/>
          <w:kern w:val="0"/>
          <w:sz w:val="32"/>
          <w:szCs w:val="32"/>
        </w:rPr>
        <w:br w:type="page"/>
      </w:r>
      <w:r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lastRenderedPageBreak/>
        <w:t>附件：</w:t>
      </w:r>
      <w:r>
        <w:rPr>
          <w:rFonts w:ascii="仿宋_GB2312" w:eastAsia="仿宋_GB2312" w:hAnsi="FZHTK--GBK1-0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FZHTK--GBK1-0" w:cs="仿宋_GB2312" w:hint="eastAsia"/>
          <w:color w:val="000000"/>
          <w:kern w:val="0"/>
          <w:sz w:val="32"/>
          <w:szCs w:val="32"/>
        </w:rPr>
        <w:t>指标体系得分情况</w:t>
      </w:r>
    </w:p>
    <w:tbl>
      <w:tblPr>
        <w:tblW w:w="9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1036"/>
        <w:gridCol w:w="1449"/>
        <w:gridCol w:w="4712"/>
        <w:gridCol w:w="954"/>
      </w:tblGrid>
      <w:tr w:rsidR="00495952">
        <w:trPr>
          <w:jc w:val="center"/>
        </w:trPr>
        <w:tc>
          <w:tcPr>
            <w:tcW w:w="907" w:type="dxa"/>
            <w:vAlign w:val="center"/>
          </w:tcPr>
          <w:p w:rsidR="00495952" w:rsidRDefault="00D4300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指标解释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得分</w:t>
            </w:r>
          </w:p>
        </w:tc>
      </w:tr>
      <w:tr w:rsidR="00495952">
        <w:trPr>
          <w:jc w:val="center"/>
        </w:trPr>
        <w:tc>
          <w:tcPr>
            <w:tcW w:w="907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决策</w:t>
            </w:r>
          </w:p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项目立项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立项依据充分性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项目立项是否符合法律法规、相关政策、发展规划以及部门职责、用以反映和考核项目立项依据情况。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立项程序规范性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项目申请、设立过程是否符合相关要求，用以反映和考核项目立项的规范情况。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绩效目标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绩效目标合理性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项目所设定的绩效目标是否依据充分，是否符合客观实际，用以反映和考核项目绩效目标与项目实施的相符情况。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绩效指标明确性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依据绩效目标设定的绩效指标是否清晰、细化、可衡量等，用以反映和考核项目绩效目标的明细化情况。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资金投入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预算编制科学性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项目预算编制是否经过科学论证、有明确标准，资金额度与年度目标是否相适应，用以反映和考核项目预算编制的科学性、合理性情况。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资金分配合理性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项目预算资金分配是否有测算依据，与补助单位或地方实际是否相适应，用以反映和考核项目预算资金分配的科学性、合理性情况。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95952">
        <w:trPr>
          <w:jc w:val="center"/>
        </w:trPr>
        <w:tc>
          <w:tcPr>
            <w:tcW w:w="907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过程</w:t>
            </w:r>
          </w:p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（</w:t>
            </w:r>
            <w:r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资金管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理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资金到位率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实际到位资金与预算资金的比率，用以反映和考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核资金落实情况对项目实施的总体保障程度。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预算执行率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项目预算资金是否按照计划执行，用以反映或考核项目预算执行情况。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资金使用合规性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项目资金使用是否符合相关的财务管理制度规定，用以反映和考核项目资金的规范运行情况。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组织实施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管理制度健全性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项目实施单位的财务和业务管理制度是否健全，用以反映和考核财务和业务管理制度对项目顺利实施的保障情况。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制度执行有效性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项目实施是否符合相关管理规定，用以反映和考核相关管理制度的有效执行情况。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95952">
        <w:trPr>
          <w:jc w:val="center"/>
        </w:trPr>
        <w:tc>
          <w:tcPr>
            <w:tcW w:w="907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</w:t>
            </w:r>
          </w:p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产出数量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实际完成率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项目实施和实际产出数与计划产出数的比率，用以反映和考核项目产出数量目标的实现程度。可采用计划标准、同类城市标准等作为标杆值。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产出质量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质量达标率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项目完成的质量达标产出数与实际产出数的比率，用以反映和考核项目产出质量目标的实现程度。可采用计划标准、行业标准、同类城市标准等作为标杆值。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产出时效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完成及时性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项目实际完成时间与计划完成时间的比较，用以反映和考核项目产出时效目标的实现程度。可采用计划标准、行业标准、历史标准等作为标杆值。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</w:rPr>
              <w:t>8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产出成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本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成本节约率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完成项目计划工作目标的实际节约成本与计划成</w:t>
            </w:r>
            <w:r>
              <w:rPr>
                <w:rFonts w:ascii="Calibri" w:hAnsi="Calibri" w:cs="宋体" w:hint="eastAsia"/>
                <w:color w:val="000000"/>
              </w:rPr>
              <w:lastRenderedPageBreak/>
              <w:t>本的比率，用以反映和考核项目的成本节约程度。可采用行业标准、同类城市标准等作为标杆值。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</w:tr>
      <w:tr w:rsidR="00495952">
        <w:trPr>
          <w:jc w:val="center"/>
        </w:trPr>
        <w:tc>
          <w:tcPr>
            <w:tcW w:w="907" w:type="dxa"/>
            <w:vMerge w:val="restart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lastRenderedPageBreak/>
              <w:t>效益</w:t>
            </w:r>
          </w:p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（</w:t>
            </w:r>
            <w:r>
              <w:rPr>
                <w:rFonts w:ascii="Calibri" w:hAnsi="Calibri" w:cs="Calibri"/>
                <w:color w:val="000000"/>
              </w:rPr>
              <w:t>35</w:t>
            </w:r>
            <w:r>
              <w:rPr>
                <w:rFonts w:ascii="Calibri" w:hAnsi="Calibri" w:cs="宋体" w:hint="eastAsia"/>
                <w:color w:val="000000"/>
              </w:rPr>
              <w:t>分）</w:t>
            </w: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社会效益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提高居民生活水平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项目实施所产生的社会效益，可根据项目实际情况细化。可采用计划标准、同类城市标准等作为标杆值。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经济效益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改善居民生活条件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项目实施所产生的经济效益，可根据项目实际情况细化。可采用计划标准、行业标准、同类城市标准等作为标杆值。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生态效益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改善居民生活环境质量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项目实施所产生的生态效益，可根据项目实际情况细化。可采用计划标准、行业标准、同类城市标准等作为标杆值。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可持续影响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建立健全运行保障经费长效机制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项目实施所产生的可持续影响，可根据项目实际情况细化。可采用行业标准、历史标准、同类城市标准等作为标杆值。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495952">
        <w:trPr>
          <w:jc w:val="center"/>
        </w:trPr>
        <w:tc>
          <w:tcPr>
            <w:tcW w:w="907" w:type="dxa"/>
            <w:vMerge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满意度</w:t>
            </w:r>
          </w:p>
        </w:tc>
        <w:tc>
          <w:tcPr>
            <w:tcW w:w="1449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服务对象满意度</w:t>
            </w:r>
            <w:r>
              <w:rPr>
                <w:rFonts w:ascii="Calibri" w:hAnsi="Calibri" w:cs="Calibri"/>
                <w:color w:val="000000"/>
              </w:rPr>
              <w:t>100%</w:t>
            </w:r>
          </w:p>
        </w:tc>
        <w:tc>
          <w:tcPr>
            <w:tcW w:w="4712" w:type="dxa"/>
            <w:vAlign w:val="center"/>
          </w:tcPr>
          <w:p w:rsidR="00495952" w:rsidRDefault="00D4300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社会公众或者服务对象对项目实施效果的满意程度。</w:t>
            </w: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495952">
        <w:trPr>
          <w:jc w:val="center"/>
        </w:trPr>
        <w:tc>
          <w:tcPr>
            <w:tcW w:w="907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宋体" w:hint="eastAsia"/>
                <w:color w:val="000000"/>
              </w:rPr>
              <w:t>合计</w:t>
            </w:r>
          </w:p>
        </w:tc>
        <w:tc>
          <w:tcPr>
            <w:tcW w:w="1036" w:type="dxa"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vAlign w:val="center"/>
          </w:tcPr>
          <w:p w:rsidR="00495952" w:rsidRDefault="0049595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12" w:type="dxa"/>
            <w:vAlign w:val="center"/>
          </w:tcPr>
          <w:p w:rsidR="00495952" w:rsidRDefault="0049595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54" w:type="dxa"/>
            <w:vAlign w:val="center"/>
          </w:tcPr>
          <w:p w:rsidR="00495952" w:rsidRDefault="00D4300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 w:hint="eastAsia"/>
                <w:color w:val="000000"/>
              </w:rPr>
              <w:t>5</w:t>
            </w:r>
          </w:p>
        </w:tc>
      </w:tr>
    </w:tbl>
    <w:p w:rsidR="00495952" w:rsidRDefault="00495952">
      <w:pPr>
        <w:rPr>
          <w:color w:val="000000"/>
        </w:rPr>
      </w:pPr>
    </w:p>
    <w:p w:rsidR="00495952" w:rsidRDefault="00495952">
      <w:pPr>
        <w:widowControl/>
        <w:jc w:val="left"/>
        <w:rPr>
          <w:color w:val="000000"/>
        </w:rPr>
      </w:pPr>
    </w:p>
    <w:p w:rsidR="00495952" w:rsidRDefault="00495952">
      <w:pPr>
        <w:widowControl/>
        <w:jc w:val="left"/>
        <w:rPr>
          <w:color w:val="000000"/>
        </w:rPr>
      </w:pPr>
    </w:p>
    <w:p w:rsidR="00495952" w:rsidRDefault="00495952">
      <w:pPr>
        <w:widowControl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sectPr w:rsidR="00495952" w:rsidSect="00495952">
      <w:headerReference w:type="even" r:id="rId6"/>
      <w:headerReference w:type="default" r:id="rId7"/>
      <w:footerReference w:type="even" r:id="rId8"/>
      <w:footerReference w:type="default" r:id="rId9"/>
      <w:type w:val="continuous"/>
      <w:pgSz w:w="11907" w:h="16839"/>
      <w:pgMar w:top="1985" w:right="1588" w:bottom="2098" w:left="1474" w:header="851" w:footer="1400" w:gutter="0"/>
      <w:pgNumType w:fmt="numberInDash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002" w:rsidRDefault="00D43002" w:rsidP="00495952">
      <w:r>
        <w:separator/>
      </w:r>
    </w:p>
  </w:endnote>
  <w:endnote w:type="continuationSeparator" w:id="0">
    <w:p w:rsidR="00D43002" w:rsidRDefault="00D43002" w:rsidP="00495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XBSK--GBK1-0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E-BX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E-BZ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K--GBK1-0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52" w:rsidRDefault="00495952">
    <w:pPr>
      <w:pStyle w:val="a7"/>
      <w:ind w:firstLineChars="100" w:firstLine="280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D43002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38361A" w:rsidRPr="0038361A">
      <w:rPr>
        <w:rFonts w:ascii="宋体" w:hAnsi="宋体" w:cs="宋体"/>
        <w:noProof/>
        <w:sz w:val="28"/>
        <w:szCs w:val="28"/>
        <w:lang w:val="zh-CN"/>
      </w:rPr>
      <w:t>-</w:t>
    </w:r>
    <w:r w:rsidR="0038361A">
      <w:rPr>
        <w:rFonts w:ascii="宋体" w:hAnsi="宋体" w:cs="宋体"/>
        <w:noProof/>
        <w:sz w:val="28"/>
        <w:szCs w:val="28"/>
      </w:rPr>
      <w:t xml:space="preserve"> 4 -</w:t>
    </w:r>
    <w:r>
      <w:rPr>
        <w:rFonts w:ascii="宋体" w:hAnsi="宋体" w:cs="宋体"/>
        <w:sz w:val="28"/>
        <w:szCs w:val="28"/>
      </w:rPr>
      <w:fldChar w:fldCharType="end"/>
    </w:r>
  </w:p>
  <w:p w:rsidR="00495952" w:rsidRDefault="0049595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52" w:rsidRDefault="00495952">
    <w:pPr>
      <w:pStyle w:val="a7"/>
      <w:wordWrap w:val="0"/>
      <w:jc w:val="right"/>
      <w:rPr>
        <w:rFonts w:ascii="宋体" w:hAnsi="宋体" w:cs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 w:rsidR="00D43002"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 w:rsidR="0038361A" w:rsidRPr="0038361A">
      <w:rPr>
        <w:rFonts w:ascii="宋体" w:hAnsi="宋体" w:cs="宋体"/>
        <w:noProof/>
        <w:sz w:val="28"/>
        <w:szCs w:val="28"/>
        <w:lang w:val="zh-CN"/>
      </w:rPr>
      <w:t>-</w:t>
    </w:r>
    <w:r w:rsidR="0038361A">
      <w:rPr>
        <w:rFonts w:ascii="宋体" w:hAnsi="宋体" w:cs="宋体"/>
        <w:noProof/>
        <w:sz w:val="28"/>
        <w:szCs w:val="28"/>
      </w:rPr>
      <w:t xml:space="preserve"> 3 -</w:t>
    </w:r>
    <w:r>
      <w:rPr>
        <w:rFonts w:ascii="宋体" w:hAnsi="宋体" w:cs="宋体"/>
        <w:sz w:val="28"/>
        <w:szCs w:val="28"/>
      </w:rPr>
      <w:fldChar w:fldCharType="end"/>
    </w:r>
    <w:r w:rsidR="00D43002">
      <w:rPr>
        <w:rFonts w:ascii="宋体" w:hAnsi="宋体" w:cs="宋体"/>
        <w:sz w:val="28"/>
        <w:szCs w:val="28"/>
      </w:rPr>
      <w:t xml:space="preserve">  </w:t>
    </w:r>
  </w:p>
  <w:p w:rsidR="00495952" w:rsidRDefault="004959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002" w:rsidRDefault="00D43002" w:rsidP="00495952">
      <w:r>
        <w:separator/>
      </w:r>
    </w:p>
  </w:footnote>
  <w:footnote w:type="continuationSeparator" w:id="0">
    <w:p w:rsidR="00D43002" w:rsidRDefault="00D43002" w:rsidP="00495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52" w:rsidRDefault="00495952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52" w:rsidRDefault="00495952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TBlOTU0YWQ0MWM2NDg4ODIyMjY3MTg5NWQ4ZTU5MmYifQ=="/>
  </w:docVars>
  <w:rsids>
    <w:rsidRoot w:val="00172A27"/>
    <w:rsid w:val="00001367"/>
    <w:rsid w:val="00001442"/>
    <w:rsid w:val="00002037"/>
    <w:rsid w:val="000038D7"/>
    <w:rsid w:val="00027F38"/>
    <w:rsid w:val="000450B0"/>
    <w:rsid w:val="00045662"/>
    <w:rsid w:val="00056385"/>
    <w:rsid w:val="000700CD"/>
    <w:rsid w:val="000832AE"/>
    <w:rsid w:val="00083ECB"/>
    <w:rsid w:val="00092C42"/>
    <w:rsid w:val="000A6FA7"/>
    <w:rsid w:val="000C1731"/>
    <w:rsid w:val="000C1ADF"/>
    <w:rsid w:val="000E27B7"/>
    <w:rsid w:val="001021C2"/>
    <w:rsid w:val="0012280A"/>
    <w:rsid w:val="0013721A"/>
    <w:rsid w:val="00141728"/>
    <w:rsid w:val="00144FCD"/>
    <w:rsid w:val="00156836"/>
    <w:rsid w:val="00172A27"/>
    <w:rsid w:val="001746BB"/>
    <w:rsid w:val="00176010"/>
    <w:rsid w:val="001C5397"/>
    <w:rsid w:val="001E0458"/>
    <w:rsid w:val="001E4519"/>
    <w:rsid w:val="001E5CCD"/>
    <w:rsid w:val="001F5177"/>
    <w:rsid w:val="00203ADF"/>
    <w:rsid w:val="002054F0"/>
    <w:rsid w:val="00207A00"/>
    <w:rsid w:val="002164A7"/>
    <w:rsid w:val="0021724B"/>
    <w:rsid w:val="002603B3"/>
    <w:rsid w:val="0027249C"/>
    <w:rsid w:val="002865B3"/>
    <w:rsid w:val="002A11E4"/>
    <w:rsid w:val="002A17E0"/>
    <w:rsid w:val="002A281D"/>
    <w:rsid w:val="002A3AD7"/>
    <w:rsid w:val="002A5065"/>
    <w:rsid w:val="002B7261"/>
    <w:rsid w:val="002B7E29"/>
    <w:rsid w:val="002C78FB"/>
    <w:rsid w:val="00311B35"/>
    <w:rsid w:val="00334531"/>
    <w:rsid w:val="00346702"/>
    <w:rsid w:val="003547CA"/>
    <w:rsid w:val="00377F41"/>
    <w:rsid w:val="0038361A"/>
    <w:rsid w:val="003A360C"/>
    <w:rsid w:val="003B1981"/>
    <w:rsid w:val="003B78CA"/>
    <w:rsid w:val="003D437D"/>
    <w:rsid w:val="003D529F"/>
    <w:rsid w:val="003E0B5D"/>
    <w:rsid w:val="003F6F25"/>
    <w:rsid w:val="00401897"/>
    <w:rsid w:val="00406E87"/>
    <w:rsid w:val="004259F8"/>
    <w:rsid w:val="00443358"/>
    <w:rsid w:val="00443F92"/>
    <w:rsid w:val="004456CE"/>
    <w:rsid w:val="004952E8"/>
    <w:rsid w:val="00495952"/>
    <w:rsid w:val="004A189F"/>
    <w:rsid w:val="004A5740"/>
    <w:rsid w:val="004B05F5"/>
    <w:rsid w:val="004E5A93"/>
    <w:rsid w:val="004F3C57"/>
    <w:rsid w:val="004F69D8"/>
    <w:rsid w:val="00514ED3"/>
    <w:rsid w:val="00531255"/>
    <w:rsid w:val="005313AF"/>
    <w:rsid w:val="00535C1E"/>
    <w:rsid w:val="005C773D"/>
    <w:rsid w:val="005D5693"/>
    <w:rsid w:val="005F38DA"/>
    <w:rsid w:val="00621594"/>
    <w:rsid w:val="00625948"/>
    <w:rsid w:val="006319C1"/>
    <w:rsid w:val="00653AA2"/>
    <w:rsid w:val="006712C1"/>
    <w:rsid w:val="00682653"/>
    <w:rsid w:val="00684AC5"/>
    <w:rsid w:val="006939D4"/>
    <w:rsid w:val="006C04C1"/>
    <w:rsid w:val="00707376"/>
    <w:rsid w:val="00727675"/>
    <w:rsid w:val="0076798A"/>
    <w:rsid w:val="00774DC2"/>
    <w:rsid w:val="007C7F16"/>
    <w:rsid w:val="007D132C"/>
    <w:rsid w:val="007F1E1E"/>
    <w:rsid w:val="007F714A"/>
    <w:rsid w:val="007F753C"/>
    <w:rsid w:val="0082116C"/>
    <w:rsid w:val="00867A9E"/>
    <w:rsid w:val="008806B2"/>
    <w:rsid w:val="008852A0"/>
    <w:rsid w:val="00893DA3"/>
    <w:rsid w:val="008966DC"/>
    <w:rsid w:val="008A5E18"/>
    <w:rsid w:val="008A6D40"/>
    <w:rsid w:val="008C69EB"/>
    <w:rsid w:val="008D0DE0"/>
    <w:rsid w:val="008D5EE4"/>
    <w:rsid w:val="008F0F3F"/>
    <w:rsid w:val="008F124D"/>
    <w:rsid w:val="008F6692"/>
    <w:rsid w:val="00912703"/>
    <w:rsid w:val="009151DE"/>
    <w:rsid w:val="00934AE2"/>
    <w:rsid w:val="009466FD"/>
    <w:rsid w:val="00970247"/>
    <w:rsid w:val="00986706"/>
    <w:rsid w:val="00986BDB"/>
    <w:rsid w:val="00994A50"/>
    <w:rsid w:val="00996EB6"/>
    <w:rsid w:val="009A265A"/>
    <w:rsid w:val="009A4B4D"/>
    <w:rsid w:val="009D624C"/>
    <w:rsid w:val="009F623C"/>
    <w:rsid w:val="00A20671"/>
    <w:rsid w:val="00A2084C"/>
    <w:rsid w:val="00A26522"/>
    <w:rsid w:val="00A30DBC"/>
    <w:rsid w:val="00A56A21"/>
    <w:rsid w:val="00A85BFB"/>
    <w:rsid w:val="00AC2F41"/>
    <w:rsid w:val="00AE382F"/>
    <w:rsid w:val="00AF7191"/>
    <w:rsid w:val="00B20484"/>
    <w:rsid w:val="00B2541F"/>
    <w:rsid w:val="00B35E14"/>
    <w:rsid w:val="00B41A6B"/>
    <w:rsid w:val="00B42DC0"/>
    <w:rsid w:val="00B51A3A"/>
    <w:rsid w:val="00B56820"/>
    <w:rsid w:val="00B85C34"/>
    <w:rsid w:val="00B8604D"/>
    <w:rsid w:val="00B957C6"/>
    <w:rsid w:val="00BB76F9"/>
    <w:rsid w:val="00BF0F8E"/>
    <w:rsid w:val="00C030FA"/>
    <w:rsid w:val="00C14DE9"/>
    <w:rsid w:val="00C15460"/>
    <w:rsid w:val="00C17606"/>
    <w:rsid w:val="00C22EA7"/>
    <w:rsid w:val="00C23080"/>
    <w:rsid w:val="00C30A7A"/>
    <w:rsid w:val="00C34AE9"/>
    <w:rsid w:val="00C409DA"/>
    <w:rsid w:val="00C41473"/>
    <w:rsid w:val="00C420ED"/>
    <w:rsid w:val="00C51E3A"/>
    <w:rsid w:val="00C53801"/>
    <w:rsid w:val="00C75404"/>
    <w:rsid w:val="00C80298"/>
    <w:rsid w:val="00C8191D"/>
    <w:rsid w:val="00CA43F8"/>
    <w:rsid w:val="00CA4DEC"/>
    <w:rsid w:val="00CB0171"/>
    <w:rsid w:val="00CB159B"/>
    <w:rsid w:val="00D06934"/>
    <w:rsid w:val="00D07134"/>
    <w:rsid w:val="00D43002"/>
    <w:rsid w:val="00D4712B"/>
    <w:rsid w:val="00D673F7"/>
    <w:rsid w:val="00D73DAC"/>
    <w:rsid w:val="00D82C78"/>
    <w:rsid w:val="00DC1392"/>
    <w:rsid w:val="00DD6972"/>
    <w:rsid w:val="00DE0757"/>
    <w:rsid w:val="00E01027"/>
    <w:rsid w:val="00E0318B"/>
    <w:rsid w:val="00E342F2"/>
    <w:rsid w:val="00E4509E"/>
    <w:rsid w:val="00E9120A"/>
    <w:rsid w:val="00E953DB"/>
    <w:rsid w:val="00EB355C"/>
    <w:rsid w:val="00EC5DF9"/>
    <w:rsid w:val="00ED2D36"/>
    <w:rsid w:val="00ED5745"/>
    <w:rsid w:val="00EE2E94"/>
    <w:rsid w:val="00EE770D"/>
    <w:rsid w:val="00F03101"/>
    <w:rsid w:val="00F1548F"/>
    <w:rsid w:val="00F2195F"/>
    <w:rsid w:val="00F23A6B"/>
    <w:rsid w:val="00F3066D"/>
    <w:rsid w:val="00F40B00"/>
    <w:rsid w:val="00F456DF"/>
    <w:rsid w:val="00F61215"/>
    <w:rsid w:val="00F716F7"/>
    <w:rsid w:val="00F75EB9"/>
    <w:rsid w:val="00F9167D"/>
    <w:rsid w:val="00FE3116"/>
    <w:rsid w:val="03B924D7"/>
    <w:rsid w:val="046A26A5"/>
    <w:rsid w:val="053B7608"/>
    <w:rsid w:val="0B6902FF"/>
    <w:rsid w:val="0E6D496F"/>
    <w:rsid w:val="0F11271D"/>
    <w:rsid w:val="123A6F93"/>
    <w:rsid w:val="12D469A6"/>
    <w:rsid w:val="1514752E"/>
    <w:rsid w:val="15B947F3"/>
    <w:rsid w:val="169D0519"/>
    <w:rsid w:val="185D11EC"/>
    <w:rsid w:val="1C856F63"/>
    <w:rsid w:val="248E0606"/>
    <w:rsid w:val="2CF20E93"/>
    <w:rsid w:val="307920F2"/>
    <w:rsid w:val="376C4B50"/>
    <w:rsid w:val="437B0805"/>
    <w:rsid w:val="48086793"/>
    <w:rsid w:val="4A8B0B5B"/>
    <w:rsid w:val="53827040"/>
    <w:rsid w:val="56BA74F6"/>
    <w:rsid w:val="57DA4379"/>
    <w:rsid w:val="61231A09"/>
    <w:rsid w:val="6A5B53D8"/>
    <w:rsid w:val="73E3171A"/>
    <w:rsid w:val="7A535C7E"/>
    <w:rsid w:val="7C46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95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9595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495952"/>
    <w:rPr>
      <w:rFonts w:ascii="宋体" w:cs="宋体"/>
      <w:sz w:val="18"/>
      <w:szCs w:val="18"/>
    </w:rPr>
  </w:style>
  <w:style w:type="paragraph" w:styleId="a4">
    <w:name w:val="Body Text"/>
    <w:basedOn w:val="a"/>
    <w:link w:val="Char0"/>
    <w:uiPriority w:val="1"/>
    <w:qFormat/>
    <w:rsid w:val="00495952"/>
    <w:rPr>
      <w:rFonts w:ascii="仿宋_GB2312" w:eastAsia="仿宋_GB2312" w:hAnsi="仿宋_GB2312" w:cs="仿宋_GB2312"/>
      <w:kern w:val="0"/>
      <w:sz w:val="28"/>
      <w:szCs w:val="28"/>
    </w:rPr>
  </w:style>
  <w:style w:type="paragraph" w:styleId="a5">
    <w:name w:val="Date"/>
    <w:basedOn w:val="a"/>
    <w:next w:val="a"/>
    <w:link w:val="Char1"/>
    <w:uiPriority w:val="99"/>
    <w:semiHidden/>
    <w:rsid w:val="00495952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rsid w:val="00495952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495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rsid w:val="00495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495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rsid w:val="00495952"/>
    <w:rPr>
      <w:rFonts w:ascii="Calibri" w:hAnsi="Calibri" w:cs="Calibri"/>
      <w:szCs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495952"/>
  </w:style>
  <w:style w:type="character" w:customStyle="1" w:styleId="1Char">
    <w:name w:val="标题 1 Char"/>
    <w:basedOn w:val="a0"/>
    <w:link w:val="1"/>
    <w:uiPriority w:val="9"/>
    <w:rsid w:val="00495952"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a3"/>
    <w:uiPriority w:val="99"/>
    <w:semiHidden/>
    <w:locked/>
    <w:rsid w:val="00495952"/>
    <w:rPr>
      <w:rFonts w:ascii="宋体" w:cs="宋体"/>
      <w:kern w:val="2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locked/>
    <w:rsid w:val="00495952"/>
    <w:rPr>
      <w:kern w:val="2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495952"/>
    <w:rPr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locked/>
    <w:rsid w:val="00495952"/>
    <w:rPr>
      <w:kern w:val="2"/>
      <w:sz w:val="18"/>
      <w:szCs w:val="18"/>
    </w:rPr>
  </w:style>
  <w:style w:type="character" w:customStyle="1" w:styleId="Char4">
    <w:name w:val="页眉 Char"/>
    <w:basedOn w:val="a0"/>
    <w:link w:val="a8"/>
    <w:uiPriority w:val="99"/>
    <w:locked/>
    <w:rsid w:val="00495952"/>
    <w:rPr>
      <w:kern w:val="2"/>
      <w:sz w:val="18"/>
      <w:szCs w:val="18"/>
    </w:rPr>
  </w:style>
  <w:style w:type="paragraph" w:styleId="ac">
    <w:name w:val="List Paragraph"/>
    <w:basedOn w:val="a"/>
    <w:uiPriority w:val="1"/>
    <w:qFormat/>
    <w:rsid w:val="00495952"/>
    <w:pPr>
      <w:ind w:firstLineChars="200" w:firstLine="420"/>
    </w:pPr>
    <w:rPr>
      <w:rFonts w:ascii="Calibri" w:hAnsi="Calibri" w:cs="Calibri"/>
    </w:rPr>
  </w:style>
  <w:style w:type="character" w:customStyle="1" w:styleId="fontstyle01">
    <w:name w:val="fontstyle01"/>
    <w:basedOn w:val="a0"/>
    <w:uiPriority w:val="99"/>
    <w:qFormat/>
    <w:rsid w:val="00495952"/>
    <w:rPr>
      <w:rFonts w:ascii="FZXBSK--GBK1-0" w:hAnsi="FZXBSK--GBK1-0" w:cs="FZXBSK--GBK1-0"/>
      <w:color w:val="000000"/>
      <w:sz w:val="44"/>
      <w:szCs w:val="44"/>
    </w:rPr>
  </w:style>
  <w:style w:type="character" w:customStyle="1" w:styleId="fontstyle21">
    <w:name w:val="fontstyle21"/>
    <w:basedOn w:val="a0"/>
    <w:uiPriority w:val="99"/>
    <w:qFormat/>
    <w:rsid w:val="00495952"/>
    <w:rPr>
      <w:rFonts w:ascii="FZFSK--GBK1-0" w:hAnsi="FZFSK--GBK1-0" w:cs="FZFSK--GBK1-0"/>
      <w:color w:val="000000"/>
      <w:sz w:val="32"/>
      <w:szCs w:val="32"/>
    </w:rPr>
  </w:style>
  <w:style w:type="character" w:customStyle="1" w:styleId="fontstyle31">
    <w:name w:val="fontstyle31"/>
    <w:basedOn w:val="a0"/>
    <w:uiPriority w:val="99"/>
    <w:qFormat/>
    <w:rsid w:val="00495952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qFormat/>
    <w:rsid w:val="00495952"/>
    <w:rPr>
      <w:rFonts w:ascii="TimesNewRomanPSMT" w:hAnsi="TimesNewRomanPSMT" w:cs="TimesNewRomanPSMT"/>
      <w:color w:val="000000"/>
      <w:sz w:val="32"/>
      <w:szCs w:val="32"/>
    </w:rPr>
  </w:style>
  <w:style w:type="character" w:customStyle="1" w:styleId="fontstyle41">
    <w:name w:val="fontstyle41"/>
    <w:basedOn w:val="a0"/>
    <w:uiPriority w:val="99"/>
    <w:qFormat/>
    <w:rsid w:val="00495952"/>
    <w:rPr>
      <w:rFonts w:ascii="E-BX" w:hAnsi="E-BX" w:cs="E-BX"/>
      <w:color w:val="000000"/>
      <w:sz w:val="32"/>
      <w:szCs w:val="32"/>
    </w:rPr>
  </w:style>
  <w:style w:type="character" w:customStyle="1" w:styleId="fontstyle51">
    <w:name w:val="fontstyle51"/>
    <w:basedOn w:val="a0"/>
    <w:uiPriority w:val="99"/>
    <w:qFormat/>
    <w:rsid w:val="00495952"/>
    <w:rPr>
      <w:rFonts w:ascii="E-BZ" w:hAnsi="E-BZ" w:cs="E-BZ"/>
      <w:color w:val="000000"/>
      <w:sz w:val="32"/>
      <w:szCs w:val="32"/>
    </w:rPr>
  </w:style>
  <w:style w:type="character" w:customStyle="1" w:styleId="Char0">
    <w:name w:val="正文文本 Char"/>
    <w:basedOn w:val="a0"/>
    <w:link w:val="a4"/>
    <w:uiPriority w:val="1"/>
    <w:qFormat/>
    <w:rsid w:val="00495952"/>
    <w:rPr>
      <w:rFonts w:ascii="仿宋_GB2312" w:eastAsia="仿宋_GB2312" w:hAnsi="仿宋_GB2312" w:cs="仿宋_GB2312"/>
      <w:kern w:val="0"/>
      <w:sz w:val="28"/>
      <w:szCs w:val="28"/>
    </w:rPr>
  </w:style>
  <w:style w:type="paragraph" w:customStyle="1" w:styleId="BodyTextIndent1">
    <w:name w:val="Body Text Indent1"/>
    <w:uiPriority w:val="99"/>
    <w:qFormat/>
    <w:rsid w:val="00495952"/>
    <w:pPr>
      <w:widowControl w:val="0"/>
      <w:ind w:firstLine="570"/>
      <w:jc w:val="both"/>
    </w:pPr>
    <w:rPr>
      <w:rFonts w:ascii="宋体" w:hAnsi="Calibri"/>
      <w:kern w:val="2"/>
      <w:sz w:val="21"/>
      <w:szCs w:val="22"/>
    </w:rPr>
  </w:style>
  <w:style w:type="character" w:customStyle="1" w:styleId="NormalCharacter">
    <w:name w:val="NormalCharacter"/>
    <w:link w:val="UserStyle0"/>
    <w:uiPriority w:val="99"/>
    <w:semiHidden/>
    <w:qFormat/>
    <w:locked/>
    <w:rsid w:val="00495952"/>
  </w:style>
  <w:style w:type="paragraph" w:customStyle="1" w:styleId="UserStyle0">
    <w:name w:val="UserStyle_0"/>
    <w:basedOn w:val="a"/>
    <w:link w:val="NormalCharacter"/>
    <w:uiPriority w:val="99"/>
    <w:semiHidden/>
    <w:qFormat/>
    <w:rsid w:val="00495952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365</Words>
  <Characters>2083</Characters>
  <Application>Microsoft Office Word</Application>
  <DocSecurity>0</DocSecurity>
  <Lines>17</Lines>
  <Paragraphs>4</Paragraphs>
  <ScaleCrop>false</ScaleCrop>
  <Company>china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关于印发《南京市财政局办公自动化系统</dc:title>
  <dc:creator>Administrator</dc:creator>
  <cp:lastModifiedBy>Administrator</cp:lastModifiedBy>
  <cp:revision>19</cp:revision>
  <cp:lastPrinted>2023-09-22T07:28:00Z</cp:lastPrinted>
  <dcterms:created xsi:type="dcterms:W3CDTF">2020-09-09T01:43:00Z</dcterms:created>
  <dcterms:modified xsi:type="dcterms:W3CDTF">2023-09-22T07:37:00Z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1334DE0A74C34C31B5EF9A4FE24EA11A_13</vt:lpwstr>
  </property>
</Properties>
</file>