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Theme="majorEastAsia" w:hAnsiTheme="majorEastAsia" w:eastAsiaTheme="majorEastAsia" w:cstheme="majorEastAsia"/>
          <w:b/>
          <w:bCs w:val="0"/>
          <w:color w:val="auto"/>
          <w:kern w:val="11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kern w:val="11"/>
          <w:sz w:val="44"/>
          <w:szCs w:val="44"/>
        </w:rPr>
        <w:t>2021年金牛湖街道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kern w:val="11"/>
          <w:sz w:val="44"/>
          <w:szCs w:val="44"/>
          <w:lang w:eastAsia="zh-CN"/>
        </w:rPr>
        <w:t>梁洼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kern w:val="11"/>
          <w:sz w:val="44"/>
          <w:szCs w:val="44"/>
        </w:rPr>
        <w:t>水库消险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kern w:val="11"/>
          <w:sz w:val="44"/>
          <w:szCs w:val="44"/>
          <w:lang w:eastAsia="zh-CN"/>
        </w:rPr>
        <w:t>工程</w:t>
      </w:r>
    </w:p>
    <w:p>
      <w:pPr>
        <w:widowControl/>
        <w:jc w:val="center"/>
        <w:rPr>
          <w:rFonts w:hint="eastAsia" w:asciiTheme="majorEastAsia" w:hAnsiTheme="majorEastAsia" w:eastAsiaTheme="majorEastAsia" w:cstheme="majorEastAsia"/>
          <w:b/>
          <w:bCs w:val="0"/>
          <w:color w:val="auto"/>
          <w:kern w:val="11"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 w:val="0"/>
          <w:color w:val="auto"/>
          <w:kern w:val="11"/>
          <w:sz w:val="44"/>
          <w:szCs w:val="44"/>
        </w:rPr>
        <w:t>绩效评价报告</w:t>
      </w:r>
    </w:p>
    <w:p>
      <w:pPr>
        <w:widowControl/>
        <w:jc w:val="center"/>
        <w:rPr>
          <w:rFonts w:hint="eastAsia" w:asciiTheme="majorEastAsia" w:hAnsiTheme="majorEastAsia" w:eastAsiaTheme="majorEastAsia" w:cstheme="majorEastAsia"/>
          <w:b/>
          <w:bCs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（一）项目基本情况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梁洼水库位于金牛湖街道樊集村，水库集水面积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5500㎡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，总库容47万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m³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，兴利库容36万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m³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，死库容5.3万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m³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。正常蓄水位（汛限水位）54m，死水位48.5m。设计灌溉面积0.15万亩，实际灌溉面积0.7万亩，是一座以防洪、灌溉为主的小（2）型水库。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为提高片区的水安全，改善片区生态环境，提高专项资金的使用效益，我中心严格按照招标流程，实施梁洼水库消险工程。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本次工程建设的主要内容是大坝防渗处理、坝顶道路恢复、排水沟拆建等</w:t>
      </w:r>
      <w:r>
        <w:rPr>
          <w:rFonts w:hint="default" w:ascii="宋体" w:hAnsi="宋体" w:eastAsia="宋体" w:cs="宋体"/>
          <w:color w:val="auto"/>
          <w:sz w:val="32"/>
          <w:szCs w:val="32"/>
          <w:lang w:val="en-US" w:eastAsia="zh-CN"/>
        </w:rPr>
        <w:t>详见设计概算书。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项目完成后将整体提升水库防汛安全、环境等功能。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 xml:space="preserve">（二）项目主要实施内容如下：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水库大坝坝基采用帷幕灌浆进行防渗处理150m（桩K0+000~K0+150），新建C25素混凝土防浪墙87m，新建宽3.5m坝顶沥青混凝土道路244m，新建纵向排水沟214m、横向排水沟91m，原址拆建涵洞1座，背水坡更换草皮、平台以下土方加固，配套建设进出水口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" w:hAnsi="楷体" w:eastAsia="楷体" w:cs="楷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/>
        </w:rPr>
        <w:t>（三）项目实施方式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根据《金牛湖街道工程项目发包管理办法》等文件要求进行勘察、设计、施工、监理招标采购、合约签订，并将项目实施进度报表和文字材料呈报到相关部门，由街道主管部门委派专人对项目进度全程跟进监管，在施工完成通过验收合格以后交付使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）项目资金情况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本工程批复总投资为 279.2万元。其中：市级资金195.4万元，区级资金83.8万元。已下达资金256万元，其中：市级资金176万元，区级资金80万元。支出共计102.064万元。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绩效评价情况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评价的对象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eastAsia="zh-CN"/>
        </w:rPr>
        <w:t>及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本次评价的范围是梁洼水库消险工程的实施推进情况，资金使用情况及相关社会生态效益。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/>
        </w:rPr>
        <w:t>（二）项目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为提高片区的水安全，改善片区生态环境，实施梁洼水库消险工程，保障汛期周边的防汛安全，提升河道及沿线环境质量，满足周边居民相关生产生活的需求。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/>
        </w:rPr>
        <w:t>（三）项目评价思路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通过对梁洼水库消险工程项目决策、管理过程、竣工验收、效益及满意度的评价获得绩效结论，梳理存在的问题，完善项目管理制度，保障项目实施质量，保证项目资金使用规范。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-SA"/>
        </w:rPr>
        <w:t>（四）评价原则与方法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评价遵循可衡量性原则、可实现原则、相关性原则、时点性原则，坚持采用定性与定量化相结合原则，以获取客观公正的绩效评价结论。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/>
        </w:rPr>
        <w:t>五）评价结论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 w:bidi="ar"/>
        </w:rPr>
        <w:t>水库消险后，使其防洪功能达到应有的标准，消除了对下游防洪安全的隐患，特别是对于保障整个下游的防洪安全有着重要作用，防洪效益十分显著。同时，通过消险工程，非汛期提高水库蓄水量，可以充分保证下游灌溉的要求，提高当地农业生产的灌溉保证率，为当地农民的增产创收提供基础保证，工程社会效 益显著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 w:bidi="ar"/>
        </w:rPr>
        <w:t>经评价，金牛湖街道梁洼水库消险工程绩效等级为“优”。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、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主要做法及成效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-SA"/>
        </w:rPr>
        <w:t>（一）项目组织情况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质量监督单位：南京市水务工程质量安全监督站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南京市六合区水利工程质量监督站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建设单位：南京市六合区金牛湖街道水利管理服务中心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设计单位：淮安市水利勘测设计研究院有限公司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监理单位：苏合邦筑工程咨询集团股份有限公司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施工单位：南京长山建设有限公司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2021年10月，金牛湖街道梁洼水库消险工程通过公开招标，确定施工单位：南京长山建设有限公司。同月，金牛湖街道水利管理服务中心针对项目召开项目推进会，督促施工单位的项目实施，引入第三方专门机构对工程质量进行把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街道水利管理中心根据项目进度及现场验收情况，实时支付相关工程经费及独立费用。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-SA"/>
        </w:rPr>
        <w:t>（二）项目管理情况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（1）明确各方职能，强化项目监督。为保障项目的有序推进，水利管理服务中心成立专门工作小组，严格审查设计图纸，加强现场监督，制定工程例会制度，及时反馈项目推进情况。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（2）强化资金使用，把控项目质量。严格执行资金管理制度，资金支付层层审批把关，保证整个项目组织工作的高效性、约束性、风险控制性，为合法、合理、合规使用资金使用打下了夯实的基础。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总体分析，项目监管机制完善，组织分工明确，严格按照工程规范设施，安全措施，环境保护措施到位，在执行风险控制方面有良好的约束机制。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-SA"/>
        </w:rPr>
        <w:t>（三）项目成效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梁洼水库消险工程，在汛期前完成了相关工程量的工作内容，整体上提升了沿线的生态环境质量，美观度、安全性得到提高，为农业灌溉溉及防汛发挥了重要作用。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存在问题及原因分析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  <w:t>五、有关建议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1、建议财政加大相关项目投入，持续推进相关水环境治理工程。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2、落实管护资金，加强长效管护工作。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</w:p>
    <w:p>
      <w:pPr>
        <w:pStyle w:val="9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jc w:val="both"/>
        <w:textAlignment w:val="auto"/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39"/>
      <w:pgMar w:top="1701" w:right="1588" w:bottom="1701" w:left="1474" w:header="851" w:footer="1400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XB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FSK--GBK1-0">
    <w:altName w:val="Times New Roman"/>
    <w:panose1 w:val="00000000000000000000"/>
    <w:charset w:val="00"/>
    <w:family w:val="roman"/>
    <w:pitch w:val="default"/>
    <w:sig w:usb0="00000000" w:usb1="00000000" w:usb2="00000010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X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E-BZ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ordWrap w:val="0"/>
      <w:jc w:val="right"/>
      <w:rPr>
        <w:rFonts w:asciiTheme="minorEastAsia" w:hAnsiTheme="minorEastAsia" w:eastAsiaTheme="minorEastAsia"/>
        <w:sz w:val="28"/>
        <w:szCs w:val="28"/>
      </w:rPr>
    </w:pP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-</w:t>
    </w:r>
    <w:r>
      <w:rPr>
        <w:rFonts w:asciiTheme="minorEastAsia" w:hAnsiTheme="minorEastAsia" w:eastAsiaTheme="minorEastAsia"/>
        <w:sz w:val="28"/>
        <w:szCs w:val="28"/>
      </w:rPr>
      <w:t xml:space="preserve"> 1 -</w:t>
    </w:r>
    <w:r>
      <w:rPr>
        <w:rFonts w:asciiTheme="minorEastAsia" w:hAnsiTheme="minorEastAsia" w:eastAsiaTheme="minorEastAsia"/>
        <w:sz w:val="28"/>
        <w:szCs w:val="28"/>
      </w:rPr>
      <w:fldChar w:fldCharType="end"/>
    </w:r>
    <w:r>
      <w:rPr>
        <w:rFonts w:hint="eastAsia" w:asciiTheme="minorEastAsia" w:hAnsiTheme="minorEastAsia" w:eastAsiaTheme="minorEastAsia"/>
        <w:sz w:val="28"/>
        <w:szCs w:val="28"/>
      </w:rPr>
      <w:t xml:space="preserve">  </w:t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280" w:firstLineChars="100"/>
      <w:rPr>
        <w:rFonts w:asciiTheme="minorEastAsia" w:hAnsiTheme="minorEastAsia" w:eastAsiaTheme="minorEastAsia"/>
        <w:sz w:val="28"/>
        <w:szCs w:val="28"/>
      </w:rPr>
    </w:pP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-</w:t>
    </w:r>
    <w:r>
      <w:rPr>
        <w:rFonts w:asciiTheme="minorEastAsia" w:hAnsiTheme="minorEastAsia" w:eastAsiaTheme="minorEastAsia"/>
        <w:sz w:val="28"/>
        <w:szCs w:val="28"/>
      </w:rPr>
      <w:t xml:space="preserve"> 2 -</w:t>
    </w:r>
    <w:r>
      <w:rPr>
        <w:rFonts w:asciiTheme="minorEastAsia" w:hAnsiTheme="minorEastAsia" w:eastAsiaTheme="minorEastAsia"/>
        <w:sz w:val="28"/>
        <w:szCs w:val="28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579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iYWIzMDc1ZGUxMTdiMjU1MzdjYjY0YzZhNmIwNWQifQ=="/>
  </w:docVars>
  <w:rsids>
    <w:rsidRoot w:val="00172A27"/>
    <w:rsid w:val="00001367"/>
    <w:rsid w:val="00001442"/>
    <w:rsid w:val="000038D7"/>
    <w:rsid w:val="00027F38"/>
    <w:rsid w:val="000450B0"/>
    <w:rsid w:val="00045662"/>
    <w:rsid w:val="00046DE4"/>
    <w:rsid w:val="00056385"/>
    <w:rsid w:val="000700CD"/>
    <w:rsid w:val="000832AE"/>
    <w:rsid w:val="00083ECB"/>
    <w:rsid w:val="00092C42"/>
    <w:rsid w:val="000969AD"/>
    <w:rsid w:val="000A6FA7"/>
    <w:rsid w:val="000C1731"/>
    <w:rsid w:val="000C1ADF"/>
    <w:rsid w:val="000E27B7"/>
    <w:rsid w:val="001021C2"/>
    <w:rsid w:val="0012280A"/>
    <w:rsid w:val="0013721A"/>
    <w:rsid w:val="00141728"/>
    <w:rsid w:val="00144FCD"/>
    <w:rsid w:val="00156836"/>
    <w:rsid w:val="00172A27"/>
    <w:rsid w:val="001746BB"/>
    <w:rsid w:val="00176010"/>
    <w:rsid w:val="001847EC"/>
    <w:rsid w:val="001C5397"/>
    <w:rsid w:val="001E0458"/>
    <w:rsid w:val="001E5CCD"/>
    <w:rsid w:val="00203ADF"/>
    <w:rsid w:val="002054F0"/>
    <w:rsid w:val="002164A7"/>
    <w:rsid w:val="0021724B"/>
    <w:rsid w:val="0027249C"/>
    <w:rsid w:val="002865B3"/>
    <w:rsid w:val="002A11E4"/>
    <w:rsid w:val="002A17E0"/>
    <w:rsid w:val="002A281D"/>
    <w:rsid w:val="002A5065"/>
    <w:rsid w:val="002B7261"/>
    <w:rsid w:val="002B7E29"/>
    <w:rsid w:val="00311B35"/>
    <w:rsid w:val="00346702"/>
    <w:rsid w:val="00356246"/>
    <w:rsid w:val="00377F41"/>
    <w:rsid w:val="003A360C"/>
    <w:rsid w:val="003B78CA"/>
    <w:rsid w:val="003D437D"/>
    <w:rsid w:val="003D529F"/>
    <w:rsid w:val="003F6F25"/>
    <w:rsid w:val="00401897"/>
    <w:rsid w:val="00406E87"/>
    <w:rsid w:val="00443358"/>
    <w:rsid w:val="00443F92"/>
    <w:rsid w:val="004456CE"/>
    <w:rsid w:val="004952E8"/>
    <w:rsid w:val="004A189F"/>
    <w:rsid w:val="004A5740"/>
    <w:rsid w:val="004A61AD"/>
    <w:rsid w:val="004E5A93"/>
    <w:rsid w:val="004F3C57"/>
    <w:rsid w:val="004F69D8"/>
    <w:rsid w:val="00531255"/>
    <w:rsid w:val="005313AF"/>
    <w:rsid w:val="005C680B"/>
    <w:rsid w:val="005C773D"/>
    <w:rsid w:val="005D5693"/>
    <w:rsid w:val="005F38DA"/>
    <w:rsid w:val="00621594"/>
    <w:rsid w:val="00625948"/>
    <w:rsid w:val="006319C1"/>
    <w:rsid w:val="00653AA2"/>
    <w:rsid w:val="006712C1"/>
    <w:rsid w:val="00682653"/>
    <w:rsid w:val="006939D4"/>
    <w:rsid w:val="006C04C1"/>
    <w:rsid w:val="00707376"/>
    <w:rsid w:val="00727675"/>
    <w:rsid w:val="00774DC2"/>
    <w:rsid w:val="007C7F16"/>
    <w:rsid w:val="007D132C"/>
    <w:rsid w:val="007F714A"/>
    <w:rsid w:val="007F753C"/>
    <w:rsid w:val="00867A9E"/>
    <w:rsid w:val="008806B2"/>
    <w:rsid w:val="008852A0"/>
    <w:rsid w:val="008966DC"/>
    <w:rsid w:val="008A5E18"/>
    <w:rsid w:val="008A6D40"/>
    <w:rsid w:val="008C69EB"/>
    <w:rsid w:val="008D5EE4"/>
    <w:rsid w:val="008F124D"/>
    <w:rsid w:val="008F6692"/>
    <w:rsid w:val="00912703"/>
    <w:rsid w:val="00934AE2"/>
    <w:rsid w:val="009417C2"/>
    <w:rsid w:val="00970247"/>
    <w:rsid w:val="00986706"/>
    <w:rsid w:val="00986BDB"/>
    <w:rsid w:val="00994A50"/>
    <w:rsid w:val="00996EB6"/>
    <w:rsid w:val="009A4B4D"/>
    <w:rsid w:val="009D624C"/>
    <w:rsid w:val="009F623C"/>
    <w:rsid w:val="00A20671"/>
    <w:rsid w:val="00A2084C"/>
    <w:rsid w:val="00A26522"/>
    <w:rsid w:val="00A30DBC"/>
    <w:rsid w:val="00A56A21"/>
    <w:rsid w:val="00A6066B"/>
    <w:rsid w:val="00AC2F41"/>
    <w:rsid w:val="00AE382F"/>
    <w:rsid w:val="00AF7191"/>
    <w:rsid w:val="00B20484"/>
    <w:rsid w:val="00B20AEE"/>
    <w:rsid w:val="00B2541F"/>
    <w:rsid w:val="00B35E14"/>
    <w:rsid w:val="00B41A6B"/>
    <w:rsid w:val="00B42DC0"/>
    <w:rsid w:val="00B51A3A"/>
    <w:rsid w:val="00B56820"/>
    <w:rsid w:val="00B85C34"/>
    <w:rsid w:val="00B957C6"/>
    <w:rsid w:val="00BB76F9"/>
    <w:rsid w:val="00BF0F8E"/>
    <w:rsid w:val="00C030FA"/>
    <w:rsid w:val="00C0561A"/>
    <w:rsid w:val="00C14DE9"/>
    <w:rsid w:val="00C15460"/>
    <w:rsid w:val="00C17606"/>
    <w:rsid w:val="00C22EA7"/>
    <w:rsid w:val="00C23080"/>
    <w:rsid w:val="00C30A7A"/>
    <w:rsid w:val="00C34AE9"/>
    <w:rsid w:val="00C409DA"/>
    <w:rsid w:val="00C41473"/>
    <w:rsid w:val="00C420ED"/>
    <w:rsid w:val="00C51E3A"/>
    <w:rsid w:val="00C53801"/>
    <w:rsid w:val="00C75404"/>
    <w:rsid w:val="00C80298"/>
    <w:rsid w:val="00C8191D"/>
    <w:rsid w:val="00CA43F8"/>
    <w:rsid w:val="00CA4DEC"/>
    <w:rsid w:val="00CB0171"/>
    <w:rsid w:val="00CB159B"/>
    <w:rsid w:val="00D06934"/>
    <w:rsid w:val="00D07134"/>
    <w:rsid w:val="00D73DAC"/>
    <w:rsid w:val="00D82C78"/>
    <w:rsid w:val="00DC1392"/>
    <w:rsid w:val="00DC6226"/>
    <w:rsid w:val="00DD6972"/>
    <w:rsid w:val="00E01027"/>
    <w:rsid w:val="00E0318B"/>
    <w:rsid w:val="00E342F2"/>
    <w:rsid w:val="00E4509E"/>
    <w:rsid w:val="00E9120A"/>
    <w:rsid w:val="00E953DB"/>
    <w:rsid w:val="00EB355C"/>
    <w:rsid w:val="00EC5DF9"/>
    <w:rsid w:val="00ED2D36"/>
    <w:rsid w:val="00ED5745"/>
    <w:rsid w:val="00EE2E94"/>
    <w:rsid w:val="00EE770D"/>
    <w:rsid w:val="00F03101"/>
    <w:rsid w:val="00F1548F"/>
    <w:rsid w:val="00F2195F"/>
    <w:rsid w:val="00F23A6B"/>
    <w:rsid w:val="00F3066D"/>
    <w:rsid w:val="00F40B00"/>
    <w:rsid w:val="00F456DF"/>
    <w:rsid w:val="00F61215"/>
    <w:rsid w:val="00F716F7"/>
    <w:rsid w:val="00F75EB9"/>
    <w:rsid w:val="00F9167D"/>
    <w:rsid w:val="024C6B0E"/>
    <w:rsid w:val="032A0F7C"/>
    <w:rsid w:val="04D72404"/>
    <w:rsid w:val="09244818"/>
    <w:rsid w:val="0AA87A81"/>
    <w:rsid w:val="0CD21A0B"/>
    <w:rsid w:val="0F83379D"/>
    <w:rsid w:val="0F96421D"/>
    <w:rsid w:val="10594DE6"/>
    <w:rsid w:val="10910F5C"/>
    <w:rsid w:val="11A2456B"/>
    <w:rsid w:val="121C2AF9"/>
    <w:rsid w:val="12E236C1"/>
    <w:rsid w:val="151439D2"/>
    <w:rsid w:val="158622D0"/>
    <w:rsid w:val="1B0E67CD"/>
    <w:rsid w:val="1B96769C"/>
    <w:rsid w:val="1E0D0FBE"/>
    <w:rsid w:val="1FDE2F67"/>
    <w:rsid w:val="20E24984"/>
    <w:rsid w:val="21D00C81"/>
    <w:rsid w:val="22E04EF3"/>
    <w:rsid w:val="23955CDE"/>
    <w:rsid w:val="24DB39ED"/>
    <w:rsid w:val="269B34B8"/>
    <w:rsid w:val="2AD17FBA"/>
    <w:rsid w:val="2AED099F"/>
    <w:rsid w:val="2AEF2177"/>
    <w:rsid w:val="2B2D2CA0"/>
    <w:rsid w:val="2BA64285"/>
    <w:rsid w:val="2BB1567F"/>
    <w:rsid w:val="2E620EB2"/>
    <w:rsid w:val="30210EF1"/>
    <w:rsid w:val="32AC6BA0"/>
    <w:rsid w:val="33625BBC"/>
    <w:rsid w:val="341C1B03"/>
    <w:rsid w:val="351B1C74"/>
    <w:rsid w:val="3628478F"/>
    <w:rsid w:val="3AD44EE6"/>
    <w:rsid w:val="3AFD1744"/>
    <w:rsid w:val="3C6B187A"/>
    <w:rsid w:val="3CC33464"/>
    <w:rsid w:val="3D7828C0"/>
    <w:rsid w:val="3E002F86"/>
    <w:rsid w:val="41C96953"/>
    <w:rsid w:val="425A03C6"/>
    <w:rsid w:val="4285314A"/>
    <w:rsid w:val="42984A4B"/>
    <w:rsid w:val="43787F89"/>
    <w:rsid w:val="4387343D"/>
    <w:rsid w:val="44634D98"/>
    <w:rsid w:val="49563A2C"/>
    <w:rsid w:val="4AB61DAA"/>
    <w:rsid w:val="4E1C29D4"/>
    <w:rsid w:val="4E345F70"/>
    <w:rsid w:val="50245B70"/>
    <w:rsid w:val="503E456E"/>
    <w:rsid w:val="51FF116D"/>
    <w:rsid w:val="526D294C"/>
    <w:rsid w:val="529E42FF"/>
    <w:rsid w:val="53A72D40"/>
    <w:rsid w:val="53F02939"/>
    <w:rsid w:val="55F3226C"/>
    <w:rsid w:val="562E6055"/>
    <w:rsid w:val="57755C8E"/>
    <w:rsid w:val="5AEE2637"/>
    <w:rsid w:val="5BB37944"/>
    <w:rsid w:val="5CFB356A"/>
    <w:rsid w:val="5D813655"/>
    <w:rsid w:val="5DE11544"/>
    <w:rsid w:val="5F103E8F"/>
    <w:rsid w:val="5F4104EC"/>
    <w:rsid w:val="5FE570CA"/>
    <w:rsid w:val="60B371C8"/>
    <w:rsid w:val="61C86B8A"/>
    <w:rsid w:val="62CE0726"/>
    <w:rsid w:val="63BE65AF"/>
    <w:rsid w:val="64632CB3"/>
    <w:rsid w:val="6480786C"/>
    <w:rsid w:val="65B512EC"/>
    <w:rsid w:val="690A01F2"/>
    <w:rsid w:val="6CA976D1"/>
    <w:rsid w:val="6E934195"/>
    <w:rsid w:val="710D1B6D"/>
    <w:rsid w:val="721B4BCD"/>
    <w:rsid w:val="7561323F"/>
    <w:rsid w:val="76B26542"/>
    <w:rsid w:val="78567A97"/>
    <w:rsid w:val="79097717"/>
    <w:rsid w:val="795F480B"/>
    <w:rsid w:val="79915775"/>
    <w:rsid w:val="7A6115EB"/>
    <w:rsid w:val="7C24583D"/>
    <w:rsid w:val="7F65392B"/>
    <w:rsid w:val="7F6C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4"/>
    <w:unhideWhenUsed/>
    <w:qFormat/>
    <w:uiPriority w:val="99"/>
    <w:rPr>
      <w:rFonts w:ascii="宋体"/>
      <w:sz w:val="18"/>
      <w:szCs w:val="18"/>
    </w:rPr>
  </w:style>
  <w:style w:type="paragraph" w:styleId="4">
    <w:name w:val="Body Text"/>
    <w:basedOn w:val="1"/>
    <w:qFormat/>
    <w:uiPriority w:val="1"/>
    <w:pPr>
      <w:ind w:left="140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5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99"/>
  </w:style>
  <w:style w:type="character" w:customStyle="1" w:styleId="14">
    <w:name w:val="文档结构图 Char"/>
    <w:link w:val="3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15">
    <w:name w:val="页眉 Char"/>
    <w:link w:val="8"/>
    <w:qFormat/>
    <w:uiPriority w:val="99"/>
    <w:rPr>
      <w:kern w:val="2"/>
      <w:sz w:val="18"/>
      <w:szCs w:val="18"/>
    </w:rPr>
  </w:style>
  <w:style w:type="character" w:customStyle="1" w:styleId="16">
    <w:name w:val="页脚 Char"/>
    <w:basedOn w:val="12"/>
    <w:link w:val="7"/>
    <w:qFormat/>
    <w:uiPriority w:val="99"/>
    <w:rPr>
      <w:kern w:val="2"/>
      <w:sz w:val="18"/>
      <w:szCs w:val="18"/>
    </w:rPr>
  </w:style>
  <w:style w:type="character" w:customStyle="1" w:styleId="17">
    <w:name w:val="批注框文本 Char"/>
    <w:basedOn w:val="12"/>
    <w:link w:val="6"/>
    <w:semiHidden/>
    <w:qFormat/>
    <w:uiPriority w:val="99"/>
    <w:rPr>
      <w:kern w:val="2"/>
      <w:sz w:val="18"/>
      <w:szCs w:val="18"/>
    </w:rPr>
  </w:style>
  <w:style w:type="paragraph" w:styleId="18">
    <w:name w:val="List Paragraph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character" w:customStyle="1" w:styleId="19">
    <w:name w:val="日期 Char"/>
    <w:basedOn w:val="12"/>
    <w:link w:val="5"/>
    <w:semiHidden/>
    <w:qFormat/>
    <w:uiPriority w:val="99"/>
    <w:rPr>
      <w:kern w:val="2"/>
      <w:sz w:val="21"/>
      <w:szCs w:val="24"/>
    </w:rPr>
  </w:style>
  <w:style w:type="character" w:customStyle="1" w:styleId="20">
    <w:name w:val="fontstyle01"/>
    <w:basedOn w:val="12"/>
    <w:qFormat/>
    <w:uiPriority w:val="0"/>
    <w:rPr>
      <w:rFonts w:hint="default" w:ascii="FZXBSK--GBK1-0" w:hAnsi="FZXBSK--GBK1-0"/>
      <w:color w:val="000000"/>
      <w:sz w:val="44"/>
      <w:szCs w:val="44"/>
    </w:rPr>
  </w:style>
  <w:style w:type="character" w:customStyle="1" w:styleId="21">
    <w:name w:val="fontstyle21"/>
    <w:basedOn w:val="12"/>
    <w:qFormat/>
    <w:uiPriority w:val="0"/>
    <w:rPr>
      <w:rFonts w:hint="default" w:ascii="FZFSK--GBK1-0" w:hAnsi="FZFSK--GBK1-0"/>
      <w:color w:val="000000"/>
      <w:sz w:val="32"/>
      <w:szCs w:val="32"/>
    </w:rPr>
  </w:style>
  <w:style w:type="character" w:customStyle="1" w:styleId="22">
    <w:name w:val="fontstyle31"/>
    <w:basedOn w:val="12"/>
    <w:qFormat/>
    <w:uiPriority w:val="0"/>
    <w:rPr>
      <w:rFonts w:hint="default" w:ascii="TimesNewRomanPSMT" w:hAnsi="TimesNewRomanPSMT"/>
      <w:color w:val="000000"/>
      <w:sz w:val="32"/>
      <w:szCs w:val="32"/>
    </w:rPr>
  </w:style>
  <w:style w:type="character" w:customStyle="1" w:styleId="23">
    <w:name w:val="fontstyle11"/>
    <w:basedOn w:val="12"/>
    <w:qFormat/>
    <w:uiPriority w:val="0"/>
    <w:rPr>
      <w:rFonts w:hint="default" w:ascii="TimesNewRomanPSMT" w:hAnsi="TimesNewRomanPSMT"/>
      <w:color w:val="000000"/>
      <w:sz w:val="32"/>
      <w:szCs w:val="32"/>
    </w:rPr>
  </w:style>
  <w:style w:type="character" w:customStyle="1" w:styleId="24">
    <w:name w:val="fontstyle41"/>
    <w:basedOn w:val="12"/>
    <w:qFormat/>
    <w:uiPriority w:val="0"/>
    <w:rPr>
      <w:rFonts w:hint="default" w:ascii="E-BX" w:hAnsi="E-BX"/>
      <w:color w:val="000000"/>
      <w:sz w:val="32"/>
      <w:szCs w:val="32"/>
    </w:rPr>
  </w:style>
  <w:style w:type="character" w:customStyle="1" w:styleId="25">
    <w:name w:val="fontstyle51"/>
    <w:basedOn w:val="12"/>
    <w:qFormat/>
    <w:uiPriority w:val="0"/>
    <w:rPr>
      <w:rFonts w:hint="default" w:ascii="E-BZ" w:hAnsi="E-BZ"/>
      <w:color w:val="000000"/>
      <w:sz w:val="32"/>
      <w:szCs w:val="32"/>
    </w:rPr>
  </w:style>
  <w:style w:type="character" w:customStyle="1" w:styleId="26">
    <w:name w:val="font01"/>
    <w:basedOn w:val="1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27">
    <w:name w:val="font3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8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2062</Words>
  <Characters>2195</Characters>
  <Lines>6</Lines>
  <Paragraphs>1</Paragraphs>
  <TotalTime>2</TotalTime>
  <ScaleCrop>false</ScaleCrop>
  <LinksUpToDate>false</LinksUpToDate>
  <CharactersWithSpaces>2205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2020-09-09T01:44:00Z</dcterms:created>
  <dc:creator>Administrator</dc:creator>
  <cp:lastModifiedBy>WPS_1545639518</cp:lastModifiedBy>
  <cp:lastPrinted>2021-06-07T09:41:00Z</cp:lastPrinted>
  <dcterms:modified xsi:type="dcterms:W3CDTF">2023-09-18T07:17:42Z</dcterms:modified>
  <dc:title>关于印发《南京市财政局办公自动化系统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KSOSaveFontToCloudKey">
    <vt:lpwstr>346426434_btnclosed</vt:lpwstr>
  </property>
  <property fmtid="{D5CDD505-2E9C-101B-9397-08002B2CF9AE}" pid="4" name="ICV">
    <vt:lpwstr>DC527D5ADF7B4F4FA4C53978952F6006</vt:lpwstr>
  </property>
</Properties>
</file>