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FZXBSK--GBK1-0" w:eastAsia="方正小标宋简体" w:cs="宋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FZXBSK--GBK1-0" w:eastAsia="方正小标宋简体" w:cs="宋体"/>
          <w:color w:val="000000"/>
          <w:kern w:val="0"/>
          <w:sz w:val="36"/>
          <w:szCs w:val="36"/>
          <w:lang w:val="en-US" w:eastAsia="zh-CN"/>
        </w:rPr>
        <w:t>2022</w:t>
      </w:r>
      <w:r>
        <w:rPr>
          <w:rFonts w:hint="eastAsia" w:ascii="方正小标宋简体" w:hAnsi="FZXBSK--GBK1-0" w:eastAsia="方正小标宋简体" w:cs="宋体"/>
          <w:b/>
          <w:bCs/>
          <w:color w:val="000000"/>
          <w:kern w:val="0"/>
          <w:sz w:val="36"/>
          <w:szCs w:val="36"/>
          <w:lang w:val="en-US" w:eastAsia="zh-CN"/>
        </w:rPr>
        <w:t>年</w:t>
      </w:r>
      <w:r>
        <w:rPr>
          <w:rFonts w:hint="eastAsia" w:ascii="方正小标宋简体" w:hAnsi="FZXBSK--GBK1-0" w:eastAsia="方正小标宋简体" w:cs="宋体"/>
          <w:color w:val="000000"/>
          <w:kern w:val="0"/>
          <w:sz w:val="36"/>
          <w:szCs w:val="36"/>
          <w:lang w:eastAsia="zh-CN"/>
        </w:rPr>
        <w:t>金牛湖街道支二十</w:t>
      </w:r>
      <w:bookmarkStart w:id="0" w:name="_GoBack"/>
      <w:bookmarkEnd w:id="0"/>
      <w:r>
        <w:rPr>
          <w:rFonts w:hint="eastAsia" w:ascii="方正小标宋简体" w:hAnsi="FZXBSK--GBK1-0" w:eastAsia="方正小标宋简体" w:cs="宋体"/>
          <w:color w:val="000000"/>
          <w:kern w:val="0"/>
          <w:sz w:val="36"/>
          <w:szCs w:val="36"/>
          <w:lang w:eastAsia="zh-CN"/>
        </w:rPr>
        <w:t>九路一期道路建设工程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FZXBSK--GBK1-0" w:eastAsia="方正小标宋简体" w:cs="宋体"/>
          <w:color w:val="000000"/>
          <w:kern w:val="0"/>
          <w:sz w:val="36"/>
          <w:szCs w:val="36"/>
        </w:rPr>
        <w:t>绩效评价报告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概况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项目</w:t>
      </w:r>
      <w:r>
        <w:rPr>
          <w:rFonts w:hint="eastAsia" w:ascii="仿宋_GB2312" w:hAnsi="宋体" w:eastAsia="仿宋_GB2312"/>
          <w:sz w:val="32"/>
          <w:szCs w:val="32"/>
        </w:rPr>
        <w:t>基本情况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该项目为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2022年金牛湖街道重点基础设施建设项目，项目在区发改委进行了立项，并取得了项目立项批复“六发改投【2022】191号”；设计单位为六合区环宇设计院；项目招标方式为公开招标，在六合区公共资源交易中心进行了开标，确定施工单位，中标价格为172.022865万元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项目主要内容</w:t>
      </w:r>
    </w:p>
    <w:p>
      <w:pPr>
        <w:widowControl/>
        <w:numPr>
          <w:ilvl w:val="0"/>
          <w:numId w:val="0"/>
        </w:numPr>
        <w:tabs>
          <w:tab w:val="left" w:pos="981"/>
        </w:tabs>
        <w:spacing w:line="560" w:lineRule="exact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该项目主要内容为：道路东起通河路，西至待建的支十三路，全长150米，规划红线宽度为9m，本道路设计速度 30km/h，道路等级为城市支路。项目于2022年09月开工，12月竣工。</w:t>
      </w:r>
    </w:p>
    <w:p>
      <w:pPr>
        <w:widowControl/>
        <w:numPr>
          <w:ilvl w:val="0"/>
          <w:numId w:val="0"/>
        </w:numPr>
        <w:tabs>
          <w:tab w:val="left" w:pos="981"/>
        </w:tabs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资金情况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控制价为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200万元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中标价格为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172.022865万元，资金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来源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为街道自筹，最终结算价格为178.209924万元。2023年1月支付68.8万元，2024年1月支付54.704962万元，2025年2月支付54.704962万元，该项目按审计价格分三年进行付款。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项目取得的主要成果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该项目未实施前，八百桥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社区原活禽市场无道路，为砂石土路，出行不便。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居民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对此不满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，该项目实施后，主要的施工地点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道路畅通，路面良好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，取得了良好的工程、社会效果。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绩效评价情况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评价的对象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范围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本次评价的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对象主要是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2022年金牛湖街道支二十九路一期道路建设工程，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评价的范围是</w:t>
      </w:r>
      <w:r>
        <w:rPr>
          <w:rFonts w:hint="eastAsia" w:ascii="仿宋" w:hAnsi="仿宋" w:eastAsia="仿宋" w:cs="仿宋"/>
          <w:b w:val="0"/>
          <w:bCs/>
          <w:color w:val="auto"/>
          <w:kern w:val="11"/>
          <w:sz w:val="32"/>
          <w:szCs w:val="32"/>
          <w:lang w:eastAsia="zh-CN"/>
        </w:rPr>
        <w:t>该项目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的实施推进情况、资金使用情况及取得的实际效果。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2、项目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绩效目标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为提高八百桥社区活禽市场道路通行能力，同时让梅雨季节不再积水以免影响人民群众的正常出行，达到通行、方便的目标。</w:t>
      </w:r>
    </w:p>
    <w:p>
      <w:pPr>
        <w:pStyle w:val="2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3、项目评价思路</w:t>
      </w:r>
    </w:p>
    <w:p>
      <w:pPr>
        <w:pStyle w:val="2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通过金牛湖街道支二十九路一期道路项目决策、管理过程、竣工验收、效益及满意度的评价获得绩效结论，梳理存在的问题，完善项目管理制度，保障项目实施质量，保证项目资金使用规范。</w:t>
      </w:r>
    </w:p>
    <w:p>
      <w:pPr>
        <w:pStyle w:val="2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4、评价原则与方法</w:t>
      </w:r>
    </w:p>
    <w:p>
      <w:pPr>
        <w:pStyle w:val="2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评价遵循可衡量性原则、可实现原则、相关性原则、时点性原则，坚持采用定性与定量化相结合原则，以获取客观公正的绩效评价结论。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评价结论</w:t>
      </w:r>
    </w:p>
    <w:p>
      <w:pPr>
        <w:pStyle w:val="2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eastAsia="zh-CN"/>
        </w:rPr>
        <w:t>经评价，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2022年</w:t>
      </w:r>
      <w:r>
        <w:rPr>
          <w:rFonts w:hint="eastAsia" w:ascii="仿宋" w:hAnsi="仿宋" w:eastAsia="仿宋" w:cs="仿宋"/>
          <w:b w:val="0"/>
          <w:bCs/>
          <w:color w:val="auto"/>
          <w:kern w:val="11"/>
          <w:sz w:val="32"/>
          <w:szCs w:val="32"/>
        </w:rPr>
        <w:t>金牛湖街道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支二十九路一期道路</w:t>
      </w:r>
      <w:r>
        <w:rPr>
          <w:rFonts w:hint="eastAsia" w:ascii="仿宋" w:hAnsi="仿宋" w:eastAsia="仿宋" w:cs="仿宋"/>
          <w:b w:val="0"/>
          <w:bCs/>
          <w:color w:val="auto"/>
          <w:kern w:val="11"/>
          <w:sz w:val="32"/>
          <w:szCs w:val="32"/>
        </w:rPr>
        <w:t>工程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eastAsia="zh-CN"/>
        </w:rPr>
        <w:t>绩效等级为“优”。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主要做法和项目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成效</w:t>
      </w:r>
    </w:p>
    <w:p>
      <w:pPr>
        <w:pStyle w:val="2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项目组织情况</w:t>
      </w:r>
    </w:p>
    <w:p>
      <w:pPr>
        <w:pStyle w:val="2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auto"/>
          <w:kern w:val="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11"/>
          <w:sz w:val="32"/>
          <w:szCs w:val="32"/>
        </w:rPr>
        <w:t>建设单位：</w:t>
      </w:r>
      <w:r>
        <w:rPr>
          <w:rFonts w:hint="eastAsia" w:ascii="仿宋" w:hAnsi="仿宋" w:eastAsia="仿宋" w:cs="仿宋"/>
          <w:bCs/>
          <w:color w:val="auto"/>
          <w:kern w:val="11"/>
          <w:sz w:val="32"/>
          <w:szCs w:val="32"/>
          <w:lang w:eastAsia="zh-CN"/>
        </w:rPr>
        <w:t>南京市六合区人民政府金牛湖街道办事处</w:t>
      </w:r>
    </w:p>
    <w:p>
      <w:pPr>
        <w:spacing w:line="600" w:lineRule="exact"/>
        <w:ind w:right="25" w:rightChars="12" w:firstLine="640" w:firstLineChars="200"/>
        <w:rPr>
          <w:rFonts w:hint="eastAsia" w:ascii="仿宋" w:hAnsi="仿宋" w:eastAsia="仿宋" w:cs="仿宋"/>
          <w:bCs/>
          <w:color w:val="auto"/>
          <w:kern w:val="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11"/>
          <w:sz w:val="32"/>
          <w:szCs w:val="32"/>
        </w:rPr>
        <w:t>设计单位：</w:t>
      </w:r>
      <w:r>
        <w:rPr>
          <w:rFonts w:hint="eastAsia" w:ascii="仿宋" w:hAnsi="仿宋" w:eastAsia="仿宋" w:cs="仿宋"/>
          <w:bCs/>
          <w:color w:val="auto"/>
          <w:kern w:val="11"/>
          <w:sz w:val="32"/>
          <w:szCs w:val="32"/>
          <w:lang w:eastAsia="zh-CN"/>
        </w:rPr>
        <w:t>六合区环宇设计院</w:t>
      </w:r>
    </w:p>
    <w:p>
      <w:pPr>
        <w:spacing w:line="600" w:lineRule="exact"/>
        <w:ind w:right="25" w:rightChars="12" w:firstLine="640" w:firstLineChars="200"/>
        <w:rPr>
          <w:rFonts w:hint="eastAsia" w:ascii="仿宋" w:hAnsi="仿宋" w:eastAsia="仿宋" w:cs="仿宋"/>
          <w:bCs/>
          <w:color w:val="auto"/>
          <w:kern w:val="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11"/>
          <w:sz w:val="32"/>
          <w:szCs w:val="32"/>
        </w:rPr>
        <w:t>监理单位：</w:t>
      </w:r>
      <w:r>
        <w:rPr>
          <w:rFonts w:hint="eastAsia" w:ascii="仿宋" w:hAnsi="仿宋" w:eastAsia="仿宋" w:cs="仿宋"/>
          <w:bCs/>
          <w:color w:val="auto"/>
          <w:kern w:val="11"/>
          <w:sz w:val="32"/>
          <w:szCs w:val="32"/>
          <w:lang w:eastAsia="zh-CN"/>
        </w:rPr>
        <w:t>南京工大建设监理咨询有限公司</w:t>
      </w:r>
    </w:p>
    <w:p>
      <w:pPr>
        <w:spacing w:line="600" w:lineRule="exact"/>
        <w:ind w:right="25" w:rightChars="12" w:firstLine="640" w:firstLineChars="200"/>
        <w:rPr>
          <w:rFonts w:hint="eastAsia" w:ascii="仿宋" w:hAnsi="仿宋" w:eastAsia="仿宋" w:cs="仿宋"/>
          <w:bCs/>
          <w:color w:val="auto"/>
          <w:kern w:val="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11"/>
          <w:sz w:val="32"/>
          <w:szCs w:val="32"/>
        </w:rPr>
        <w:t>施工单位：</w:t>
      </w:r>
      <w:r>
        <w:rPr>
          <w:rFonts w:hint="eastAsia" w:ascii="仿宋" w:hAnsi="仿宋" w:eastAsia="仿宋" w:cs="仿宋"/>
          <w:bCs/>
          <w:color w:val="auto"/>
          <w:kern w:val="11"/>
          <w:sz w:val="32"/>
          <w:szCs w:val="32"/>
          <w:lang w:eastAsia="zh-CN"/>
        </w:rPr>
        <w:t>江苏金歌建设工程有限公司</w:t>
      </w:r>
    </w:p>
    <w:p>
      <w:pPr>
        <w:spacing w:line="600" w:lineRule="exact"/>
        <w:ind w:right="25" w:rightChars="12" w:firstLine="640" w:firstLineChars="200"/>
        <w:rPr>
          <w:rFonts w:hint="eastAsia" w:ascii="仿宋" w:hAnsi="仿宋" w:eastAsia="仿宋" w:cs="仿宋"/>
          <w:bCs/>
          <w:color w:val="auto"/>
          <w:kern w:val="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11"/>
          <w:sz w:val="32"/>
          <w:szCs w:val="32"/>
          <w:lang w:eastAsia="zh-CN"/>
        </w:rPr>
        <w:t>项目开工后，由建设单位对监理单位和施工单位提出明确的组织要求，项目经理和项目总监必须在场，并分别成立项目施工工程部和项目监理部，主要成员由各自报建设单位审核，项目管理部成立后无故不得旷工，确有需要的，提前向建设方请假，取得建设方同意后方可。项目经理和项目总监对项目质量负总则。由施工方项目经理统筹安排项目进度计划的制定和推进。</w:t>
      </w:r>
    </w:p>
    <w:p>
      <w:pPr>
        <w:pStyle w:val="2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2、项目管理情况</w:t>
      </w:r>
    </w:p>
    <w:p>
      <w:pPr>
        <w:pStyle w:val="2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项目开工后由项目经理负责项目的整体推进，在每一步重要节点设置节点验收，由项目总监负责组织验收组成员。如发现不合格建设内容，由项目总监签发整改通知书，通知施工单位定期整改，并报建设单位。项目定期召开工程例会，定在每周五的早晨，会议地点在施工单位项目部会议室，每周总结施工中的不足以及各种情况，布置下周的工作计划。</w:t>
      </w:r>
    </w:p>
    <w:p>
      <w:pPr>
        <w:pStyle w:val="2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该项目从开工到竣工验收，全过程在质量管理组织下有序推进，定期完成了所有建设内容，顺利完工。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四、存在的问题及原因分析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1、本次道路建设未考虑到道路二侧环境整治问题。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2、项目未能考虑到长期的养护及清理工作。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五、相关建议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1、待街道资金充沛时，加强道路二侧环境整治。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2、定期安排人员对已建成的道路进行管护和清理，避免由于长时间无人清理造成路面不整洁，出现影响出行的杂物。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105D90-C101-40B2-AB6B-256B817DBB8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69A77E2-A986-4DEB-A483-488116AB8D8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06704F3-4A5B-4B38-821F-00D72FE2D6E9}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E97E9192-5316-4722-BA6B-003E3AAA0C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0A3AD27-BE89-45B4-82B2-F7D39A4796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C5F4E72C-CCDF-46B1-8003-3BEFC05519AA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zg3M2QyZDU2OTE1NzM0MmU2MjhiYmMyMGRiNjIifQ=="/>
  </w:docVars>
  <w:rsids>
    <w:rsidRoot w:val="0887298D"/>
    <w:rsid w:val="03EA4DF0"/>
    <w:rsid w:val="05157BA2"/>
    <w:rsid w:val="0887298D"/>
    <w:rsid w:val="13453D21"/>
    <w:rsid w:val="14533002"/>
    <w:rsid w:val="155909A6"/>
    <w:rsid w:val="21E9369F"/>
    <w:rsid w:val="37CA414E"/>
    <w:rsid w:val="45BB5620"/>
    <w:rsid w:val="45EF7115"/>
    <w:rsid w:val="4645168C"/>
    <w:rsid w:val="61E83EB9"/>
    <w:rsid w:val="68FB7451"/>
    <w:rsid w:val="7C5A47B7"/>
    <w:rsid w:val="7EF9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1399</Words>
  <Characters>1483</Characters>
  <Lines>0</Lines>
  <Paragraphs>0</Paragraphs>
  <TotalTime>255</TotalTime>
  <ScaleCrop>false</ScaleCrop>
  <LinksUpToDate>false</LinksUpToDate>
  <CharactersWithSpaces>1488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2022-06-27T08:53:00Z</dcterms:created>
  <dc:creator>破</dc:creator>
  <cp:lastModifiedBy>Administrator</cp:lastModifiedBy>
  <dcterms:modified xsi:type="dcterms:W3CDTF">2023-09-19T02:03:55Z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7BDA4C479628434E97D55FB0B1652B1B</vt:lpwstr>
  </property>
</Properties>
</file>