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pageBreakBefore w:val="0"/>
        <w:widowControl w:val="0"/>
        <w:kinsoku/>
        <w:wordWrap/>
        <w:topLinePunct w:val="0"/>
        <w:bidi w:val="0"/>
        <w:adjustRightInd/>
        <w:spacing w:line="460" w:lineRule="exact"/>
        <w:ind w:firstLine="0" w:firstLineChars="0"/>
        <w:textAlignment w:val="auto"/>
        <w:rPr>
          <w:rFonts w:hint="default" w:ascii="Times New Roman" w:hAnsi="Times New Roman" w:eastAsia="方正黑体_GBK" w:cs="Times New Roman"/>
          <w:sz w:val="36"/>
          <w:szCs w:val="36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方正仿宋简体" w:cs="Times New Roman"/>
          <w:sz w:val="32"/>
          <w:szCs w:val="32"/>
        </w:rPr>
        <w:t>附件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：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 w:val="0"/>
        <w:spacing w:before="157" w:beforeLines="50" w:after="157" w:afterLines="50" w:line="460" w:lineRule="exact"/>
        <w:textAlignment w:val="auto"/>
        <w:rPr>
          <w:rFonts w:hint="default" w:ascii="Times New Roman" w:hAnsi="Times New Roman" w:eastAsia="楷体_GB2312" w:cs="Times New Roman"/>
          <w:b/>
          <w:bCs/>
          <w:sz w:val="36"/>
          <w:szCs w:val="36"/>
        </w:rPr>
      </w:pPr>
      <w:r>
        <w:rPr>
          <w:rFonts w:hint="default" w:ascii="Times New Roman" w:hAnsi="Times New Roman" w:cs="Times New Roman"/>
          <w:szCs w:val="44"/>
          <w:lang w:eastAsia="zh-CN"/>
        </w:rPr>
        <w:t>六合区</w:t>
      </w:r>
      <w:r>
        <w:rPr>
          <w:rFonts w:hint="default" w:ascii="Times New Roman" w:hAnsi="Times New Roman" w:cs="Times New Roman"/>
          <w:szCs w:val="44"/>
        </w:rPr>
        <w:t>202</w:t>
      </w:r>
      <w:r>
        <w:rPr>
          <w:rFonts w:hint="eastAsia" w:ascii="Times New Roman" w:hAnsi="Times New Roman" w:cs="Times New Roman"/>
          <w:szCs w:val="44"/>
          <w:lang w:val="en-US" w:eastAsia="zh-CN"/>
        </w:rPr>
        <w:t>6</w:t>
      </w:r>
      <w:r>
        <w:rPr>
          <w:rFonts w:hint="default" w:ascii="Times New Roman" w:hAnsi="Times New Roman" w:cs="Times New Roman"/>
          <w:szCs w:val="44"/>
        </w:rPr>
        <w:t>年</w:t>
      </w:r>
      <w:r>
        <w:rPr>
          <w:rFonts w:hint="default" w:ascii="Times New Roman" w:hAnsi="Times New Roman" w:cs="Times New Roman"/>
          <w:szCs w:val="44"/>
          <w:lang w:eastAsia="zh-CN"/>
        </w:rPr>
        <w:t>扶持发展新型农村集体经济项目</w:t>
      </w:r>
      <w:r>
        <w:rPr>
          <w:rFonts w:hint="default" w:ascii="Times New Roman" w:hAnsi="Times New Roman" w:cs="Times New Roman"/>
          <w:szCs w:val="44"/>
        </w:rPr>
        <w:t>汇总表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 w:val="0"/>
        <w:topLinePunct w:val="0"/>
        <w:bidi w:val="0"/>
        <w:adjustRightInd/>
        <w:snapToGrid w:val="0"/>
        <w:spacing w:line="460" w:lineRule="exact"/>
        <w:ind w:firstLine="480"/>
        <w:textAlignment w:val="auto"/>
        <w:rPr>
          <w:rFonts w:hint="default" w:ascii="Times New Roman" w:hAnsi="Times New Roman" w:eastAsia="楷体_GB2312" w:cs="Times New Roman"/>
          <w:color w:val="000000"/>
          <w:sz w:val="24"/>
        </w:rPr>
      </w:pPr>
      <w:r>
        <w:rPr>
          <w:rFonts w:hint="default" w:ascii="Times New Roman" w:hAnsi="Times New Roman" w:eastAsia="楷体_GB2312" w:cs="Times New Roman"/>
          <w:color w:val="000000"/>
          <w:sz w:val="24"/>
        </w:rPr>
        <w:t xml:space="preserve">                                                   </w:t>
      </w:r>
      <w:r>
        <w:rPr>
          <w:rFonts w:hint="default" w:ascii="Times New Roman" w:hAnsi="Times New Roman" w:eastAsia="楷体_GB2312" w:cs="Times New Roman"/>
          <w:color w:val="000000"/>
          <w:sz w:val="24"/>
          <w:lang w:val="en-US" w:eastAsia="zh-CN"/>
        </w:rPr>
        <w:t xml:space="preserve">        </w:t>
      </w:r>
      <w:r>
        <w:rPr>
          <w:rFonts w:hint="default" w:ascii="Times New Roman" w:hAnsi="Times New Roman" w:eastAsia="楷体_GB2312" w:cs="Times New Roman"/>
          <w:color w:val="000000"/>
          <w:sz w:val="24"/>
        </w:rPr>
        <w:t xml:space="preserve">                                   </w:t>
      </w:r>
      <w:r>
        <w:rPr>
          <w:rFonts w:hint="default" w:ascii="Times New Roman" w:hAnsi="Times New Roman" w:eastAsia="方正仿宋简体" w:cs="Times New Roman"/>
          <w:color w:val="000000"/>
          <w:sz w:val="24"/>
        </w:rPr>
        <w:t>单位：万元、亩、人</w:t>
      </w:r>
    </w:p>
    <w:tbl>
      <w:tblPr>
        <w:tblStyle w:val="4"/>
        <w:tblW w:w="13475" w:type="dxa"/>
        <w:jc w:val="center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6"/>
        <w:gridCol w:w="1315"/>
        <w:gridCol w:w="7688"/>
        <w:gridCol w:w="812"/>
        <w:gridCol w:w="810"/>
        <w:gridCol w:w="765"/>
        <w:gridCol w:w="705"/>
        <w:gridCol w:w="714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666" w:type="dxa"/>
            <w:vMerge w:val="restart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adjustRightInd w:val="0"/>
              <w:snapToGrid w:val="0"/>
              <w:spacing w:line="36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0"/>
              </w:rPr>
              <w:t>序号</w:t>
            </w:r>
          </w:p>
        </w:tc>
        <w:tc>
          <w:tcPr>
            <w:tcW w:w="1315" w:type="dxa"/>
            <w:vMerge w:val="restart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adjustRightInd w:val="0"/>
              <w:snapToGrid w:val="0"/>
              <w:spacing w:line="36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0"/>
              </w:rPr>
              <w:t>村名</w:t>
            </w:r>
          </w:p>
        </w:tc>
        <w:tc>
          <w:tcPr>
            <w:tcW w:w="7688" w:type="dxa"/>
            <w:vMerge w:val="restart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0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0"/>
              </w:rPr>
              <w:t>项目简要描述</w:t>
            </w:r>
          </w:p>
        </w:tc>
        <w:tc>
          <w:tcPr>
            <w:tcW w:w="3806" w:type="dxa"/>
            <w:gridSpan w:val="5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0"/>
              </w:rPr>
              <w:t>资金投入及构成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tblHeader/>
          <w:jc w:val="center"/>
        </w:trPr>
        <w:tc>
          <w:tcPr>
            <w:tcW w:w="666" w:type="dxa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0"/>
              </w:rPr>
            </w:pPr>
          </w:p>
        </w:tc>
        <w:tc>
          <w:tcPr>
            <w:tcW w:w="1315" w:type="dxa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0"/>
              </w:rPr>
            </w:pPr>
          </w:p>
        </w:tc>
        <w:tc>
          <w:tcPr>
            <w:tcW w:w="7688" w:type="dxa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0"/>
              </w:rPr>
            </w:pPr>
          </w:p>
        </w:tc>
        <w:tc>
          <w:tcPr>
            <w:tcW w:w="812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0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0"/>
              </w:rPr>
              <w:t>合计</w:t>
            </w:r>
          </w:p>
        </w:tc>
        <w:tc>
          <w:tcPr>
            <w:tcW w:w="81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0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0"/>
              </w:rPr>
              <w:t>省级以上财政</w:t>
            </w:r>
          </w:p>
        </w:tc>
        <w:tc>
          <w:tcPr>
            <w:tcW w:w="765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0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0"/>
              </w:rPr>
              <w:t>市区财政</w:t>
            </w:r>
          </w:p>
        </w:tc>
        <w:tc>
          <w:tcPr>
            <w:tcW w:w="705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0"/>
                <w:lang w:val="en-US" w:eastAsia="zh-CN"/>
              </w:rPr>
              <w:t>乡镇财政</w:t>
            </w:r>
          </w:p>
        </w:tc>
        <w:tc>
          <w:tcPr>
            <w:tcW w:w="71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0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0"/>
              </w:rPr>
              <w:t>集体资金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  <w:tblHeader/>
          <w:jc w:val="center"/>
        </w:trPr>
        <w:tc>
          <w:tcPr>
            <w:tcW w:w="666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315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龙池街道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新集社区</w:t>
            </w:r>
          </w:p>
        </w:tc>
        <w:tc>
          <w:tcPr>
            <w:tcW w:w="7688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方正仿宋简体" w:cs="Times New Roman"/>
                <w:kern w:val="2"/>
                <w:sz w:val="22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sz w:val="22"/>
                <w:szCs w:val="28"/>
              </w:rPr>
              <w:t>提档升级南京龙之家养老服务中心，对智慧照护体系、医疗应急能力、适老化环境改造、安全保障设施及后勤设备升级改造。项目完成后，由新集社区自营，预计每年为村集体增加收入约15万元。</w:t>
            </w:r>
          </w:p>
        </w:tc>
        <w:tc>
          <w:tcPr>
            <w:tcW w:w="812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1"/>
                <w:szCs w:val="21"/>
                <w:lang w:val="en-US" w:eastAsia="zh-CN"/>
              </w:rPr>
              <w:t>159</w:t>
            </w:r>
          </w:p>
        </w:tc>
        <w:tc>
          <w:tcPr>
            <w:tcW w:w="81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1"/>
                <w:szCs w:val="21"/>
                <w:lang w:val="en-US" w:eastAsia="zh-CN"/>
              </w:rPr>
              <w:t>50</w:t>
            </w:r>
          </w:p>
        </w:tc>
        <w:tc>
          <w:tcPr>
            <w:tcW w:w="765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1"/>
                <w:szCs w:val="21"/>
                <w:lang w:val="en-US" w:eastAsia="zh-CN"/>
              </w:rPr>
              <w:t>83.85</w:t>
            </w:r>
          </w:p>
        </w:tc>
        <w:tc>
          <w:tcPr>
            <w:tcW w:w="705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71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sz w:val="21"/>
                <w:szCs w:val="21"/>
                <w:lang w:val="en-US" w:eastAsia="zh-CN"/>
              </w:rPr>
              <w:t>25.15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  <w:tblHeader/>
          <w:jc w:val="center"/>
        </w:trPr>
        <w:tc>
          <w:tcPr>
            <w:tcW w:w="666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315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横梁街道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石庙社区</w:t>
            </w:r>
          </w:p>
        </w:tc>
        <w:tc>
          <w:tcPr>
            <w:tcW w:w="7688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方正仿宋简体" w:cs="Times New Roman"/>
                <w:kern w:val="2"/>
                <w:sz w:val="22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sz w:val="22"/>
                <w:szCs w:val="28"/>
              </w:rPr>
              <w:t>将原惠宇农</w:t>
            </w:r>
            <w:r>
              <w:rPr>
                <w:rFonts w:hint="default" w:ascii="Times New Roman" w:hAnsi="Times New Roman" w:eastAsia="方正仿宋简体" w:cs="Times New Roman"/>
                <w:sz w:val="22"/>
                <w:szCs w:val="28"/>
                <w:lang w:val="en-US" w:eastAsia="zh-CN"/>
              </w:rPr>
              <w:t>化</w:t>
            </w:r>
            <w:r>
              <w:rPr>
                <w:rFonts w:hint="default" w:ascii="Times New Roman" w:hAnsi="Times New Roman" w:eastAsia="方正仿宋简体" w:cs="Times New Roman"/>
                <w:sz w:val="22"/>
                <w:szCs w:val="28"/>
              </w:rPr>
              <w:t>破旧厂房改造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8"/>
              </w:rPr>
              <w:t>为一层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8"/>
                <w:lang w:val="en-US" w:eastAsia="zh-CN"/>
              </w:rPr>
              <w:t>框架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8"/>
              </w:rPr>
              <w:t>结构房屋（约600㎡），配套必要的</w:t>
            </w:r>
            <w:r>
              <w:rPr>
                <w:rFonts w:hint="default" w:ascii="Times New Roman" w:hAnsi="Times New Roman" w:eastAsia="方正仿宋简体" w:cs="Times New Roman"/>
                <w:sz w:val="22"/>
                <w:szCs w:val="28"/>
              </w:rPr>
              <w:t>水电路、厕所等基础设施，建成后对外出租用于稻米深加工，预计每年为村集体增加收入约6.8万元。</w:t>
            </w:r>
          </w:p>
        </w:tc>
        <w:tc>
          <w:tcPr>
            <w:tcW w:w="812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170</w:t>
            </w:r>
          </w:p>
        </w:tc>
        <w:tc>
          <w:tcPr>
            <w:tcW w:w="81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50</w:t>
            </w:r>
          </w:p>
        </w:tc>
        <w:tc>
          <w:tcPr>
            <w:tcW w:w="765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85.5</w:t>
            </w:r>
          </w:p>
        </w:tc>
        <w:tc>
          <w:tcPr>
            <w:tcW w:w="705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1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sz w:val="21"/>
                <w:szCs w:val="21"/>
                <w:lang w:val="en-US" w:eastAsia="zh-CN"/>
              </w:rPr>
              <w:t>34.5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  <w:tblHeader/>
          <w:jc w:val="center"/>
        </w:trPr>
        <w:tc>
          <w:tcPr>
            <w:tcW w:w="666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315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金牛湖街道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金山村</w:t>
            </w:r>
          </w:p>
        </w:tc>
        <w:tc>
          <w:tcPr>
            <w:tcW w:w="7688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方正仿宋简体" w:cs="Times New Roman"/>
                <w:kern w:val="2"/>
                <w:sz w:val="22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sz w:val="22"/>
                <w:szCs w:val="28"/>
              </w:rPr>
              <w:t>维修改建邓周茶厂厂房及办公房约350平方米，购置制茶设备，新建喷滴灌设备及安全围挡等基础设施，改造后对外出租，预计每年为村集体增加收入约6.4万元。</w:t>
            </w:r>
          </w:p>
        </w:tc>
        <w:tc>
          <w:tcPr>
            <w:tcW w:w="812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160</w:t>
            </w:r>
          </w:p>
        </w:tc>
        <w:tc>
          <w:tcPr>
            <w:tcW w:w="81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50</w:t>
            </w:r>
          </w:p>
        </w:tc>
        <w:tc>
          <w:tcPr>
            <w:tcW w:w="765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84</w:t>
            </w:r>
          </w:p>
        </w:tc>
        <w:tc>
          <w:tcPr>
            <w:tcW w:w="705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both"/>
              <w:textAlignment w:val="auto"/>
              <w:rPr>
                <w:rFonts w:hint="default" w:ascii="Times New Roman" w:hAnsi="Times New Roman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1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26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  <w:tblHeader/>
          <w:jc w:val="center"/>
        </w:trPr>
        <w:tc>
          <w:tcPr>
            <w:tcW w:w="666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315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冶山街道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瓜娄村</w:t>
            </w:r>
          </w:p>
        </w:tc>
        <w:tc>
          <w:tcPr>
            <w:tcW w:w="7688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方正仿宋简体" w:cs="Times New Roman"/>
                <w:sz w:val="22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2"/>
                <w:szCs w:val="28"/>
              </w:rPr>
              <w:t>东王社区、四合墩社区、瓜娄村三个村抱团发展经营，维修改建青龙小学闲置校舍，建设约1000㎡钢架结构标准化厂房及附属设施，建成后对外出租，预计每年为村集体增加收入约6万元。</w:t>
            </w:r>
          </w:p>
        </w:tc>
        <w:tc>
          <w:tcPr>
            <w:tcW w:w="812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1"/>
                <w:szCs w:val="21"/>
                <w:lang w:val="en-US" w:eastAsia="zh-CN"/>
              </w:rPr>
              <w:t>150</w:t>
            </w:r>
          </w:p>
        </w:tc>
        <w:tc>
          <w:tcPr>
            <w:tcW w:w="81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50</w:t>
            </w:r>
          </w:p>
        </w:tc>
        <w:tc>
          <w:tcPr>
            <w:tcW w:w="765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77.5</w:t>
            </w:r>
          </w:p>
        </w:tc>
        <w:tc>
          <w:tcPr>
            <w:tcW w:w="705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1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22.5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  <w:tblHeader/>
          <w:jc w:val="center"/>
        </w:trPr>
        <w:tc>
          <w:tcPr>
            <w:tcW w:w="666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315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冶山街道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四合墩社区</w:t>
            </w:r>
          </w:p>
        </w:tc>
        <w:tc>
          <w:tcPr>
            <w:tcW w:w="7688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方正仿宋简体" w:cs="Times New Roman"/>
                <w:sz w:val="22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2"/>
                <w:szCs w:val="28"/>
              </w:rPr>
              <w:t>东王社区、四合墩社区、瓜娄村三个村抱团发展经营，维修改建青龙小学闲置校舍，建设约1000㎡钢架结构标准化厂房及附属设施，建成后对外出租，预计每年为村集体增加收入约6万元。</w:t>
            </w:r>
          </w:p>
        </w:tc>
        <w:tc>
          <w:tcPr>
            <w:tcW w:w="812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sz w:val="21"/>
                <w:szCs w:val="21"/>
                <w:lang w:val="en-US" w:eastAsia="zh-CN"/>
              </w:rPr>
              <w:t>150</w:t>
            </w:r>
          </w:p>
        </w:tc>
        <w:tc>
          <w:tcPr>
            <w:tcW w:w="81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50</w:t>
            </w:r>
          </w:p>
        </w:tc>
        <w:tc>
          <w:tcPr>
            <w:tcW w:w="765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77.5</w:t>
            </w:r>
          </w:p>
        </w:tc>
        <w:tc>
          <w:tcPr>
            <w:tcW w:w="705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14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22.5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  <w:tblHeader/>
          <w:jc w:val="center"/>
        </w:trPr>
        <w:tc>
          <w:tcPr>
            <w:tcW w:w="666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315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竹镇镇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光华村</w:t>
            </w:r>
          </w:p>
        </w:tc>
        <w:tc>
          <w:tcPr>
            <w:tcW w:w="7688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方正仿宋简体" w:cs="Times New Roman"/>
                <w:sz w:val="22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2"/>
                <w:szCs w:val="28"/>
              </w:rPr>
              <w:t>建设500㎡钢结构厂房及基础设施配套，采购坚果清洗、烘干、榨油等设备等，建成后对外出租用于坚果储藏、加工等，预计每年为村集体增加收入约5.2万元。</w:t>
            </w:r>
          </w:p>
        </w:tc>
        <w:tc>
          <w:tcPr>
            <w:tcW w:w="812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1"/>
                <w:szCs w:val="21"/>
                <w:lang w:val="en-US" w:eastAsia="zh-CN"/>
              </w:rPr>
              <w:t>130</w:t>
            </w:r>
          </w:p>
        </w:tc>
        <w:tc>
          <w:tcPr>
            <w:tcW w:w="81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50</w:t>
            </w:r>
          </w:p>
        </w:tc>
        <w:tc>
          <w:tcPr>
            <w:tcW w:w="765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60.5</w:t>
            </w:r>
          </w:p>
        </w:tc>
        <w:tc>
          <w:tcPr>
            <w:tcW w:w="705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1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19.5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default" w:ascii="Times New Roman" w:hAnsi="Times New Roman" w:eastAsia="方正仿宋简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</w:p>
    <w:sectPr>
      <w:headerReference r:id="rId3" w:type="default"/>
      <w:footerReference r:id="rId4" w:type="default"/>
      <w:pgSz w:w="16838" w:h="11906" w:orient="landscape"/>
      <w:pgMar w:top="1644" w:right="1531" w:bottom="164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hzD29rgEAAEsD&#10;AAAOAAAAAAAAAAEAIAAAAB4BAABkcnMvZTJvRG9jLnhtbFBLBQYAAAAABgAGAFkBAAA+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sz w:val="28"/>
                              <w:szCs w:val="28"/>
                              <w:lang w:val="en-US" w:eastAsia="zh-CN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xZ+TlrgEAAEsD&#10;AAAOAAAAAAAAAAEAIAAAAB4BAABkcnMvZTJvRG9jLnhtbFBLBQYAAAAABgAGAFkBAAA+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sz w:val="28"/>
                        <w:szCs w:val="28"/>
                        <w:lang w:val="en-US"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F65787"/>
    <w:rsid w:val="02C0308E"/>
    <w:rsid w:val="0C490A2F"/>
    <w:rsid w:val="22F65787"/>
    <w:rsid w:val="444B77FB"/>
    <w:rsid w:val="482573E5"/>
    <w:rsid w:val="50BF215D"/>
    <w:rsid w:val="54AF1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正文-公1"/>
    <w:basedOn w:val="1"/>
    <w:next w:val="3"/>
    <w:qFormat/>
    <w:uiPriority w:val="99"/>
    <w:pPr>
      <w:ind w:firstLine="200" w:firstLineChars="200"/>
    </w:pPr>
    <w:rPr>
      <w:color w:val="000000"/>
    </w:rPr>
  </w:style>
  <w:style w:type="paragraph" w:customStyle="1" w:styleId="7">
    <w:name w:val="标题1"/>
    <w:basedOn w:val="1"/>
    <w:next w:val="1"/>
    <w:qFormat/>
    <w:uiPriority w:val="0"/>
    <w:pPr>
      <w:tabs>
        <w:tab w:val="left" w:pos="9193"/>
        <w:tab w:val="left" w:pos="9827"/>
      </w:tabs>
      <w:autoSpaceDE w:val="0"/>
      <w:autoSpaceDN w:val="0"/>
      <w:spacing w:line="760" w:lineRule="atLeast"/>
      <w:ind w:firstLine="0" w:firstLineChars="0"/>
      <w:jc w:val="center"/>
    </w:pPr>
    <w:rPr>
      <w:rFonts w:ascii="方正小标宋_GBK" w:eastAsia="方正小标宋_GBK"/>
      <w:sz w:val="44"/>
    </w:rPr>
  </w:style>
  <w:style w:type="paragraph" w:customStyle="1" w:styleId="8">
    <w:name w:val="Table Text"/>
    <w:basedOn w:val="1"/>
    <w:semiHidden/>
    <w:qFormat/>
    <w:uiPriority w:val="0"/>
  </w:style>
  <w:style w:type="paragraph" w:customStyle="1" w:styleId="9">
    <w:name w:val="样式3"/>
    <w:basedOn w:val="1"/>
    <w:qFormat/>
    <w:uiPriority w:val="0"/>
    <w:pPr>
      <w:spacing w:beforeLines="100" w:afterLines="100" w:line="660" w:lineRule="exact"/>
      <w:ind w:firstLine="643"/>
    </w:pPr>
    <w:rPr>
      <w:rFonts w:ascii="Calibri" w:hAnsi="Calibri" w:eastAsia="仿宋"/>
      <w:sz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6a8cf66-5080-4349-9ac7-6e94094f897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924</Words>
  <Characters>1014</Characters>
  <Lines>0</Lines>
  <Paragraphs>0</Paragraphs>
  <TotalTime>140</TotalTime>
  <ScaleCrop>false</ScaleCrop>
  <LinksUpToDate>false</LinksUpToDate>
  <CharactersWithSpaces>1108</CharactersWithSpaces>
  <Application>WPS Office_11.1.0.8822_F1E327BC-269C-435d-A152-05C5408002CA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2025-02-12T06:33:00Z</dcterms:created>
  <dc:creator>崇金星</dc:creator>
  <cp:lastModifiedBy>Lenovo</cp:lastModifiedBy>
  <cp:lastPrinted>2026-04-29T06:22:00Z</cp:lastPrinted>
  <dcterms:modified xsi:type="dcterms:W3CDTF">2026-04-30T08:21:50Z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2052-11.1.0.8822</vt:lpwstr>
  </property>
  <property fmtid="{D5CDD505-2E9C-101B-9397-08002B2CF9AE}" pid="3" name="ICV">
    <vt:lpwstr>3FD5766B5CAA48E88533B27A3DD543B1_13</vt:lpwstr>
  </property>
  <property fmtid="{D5CDD505-2E9C-101B-9397-08002B2CF9AE}" pid="4" name="KSOTemplateDocerSaveRecord">
    <vt:lpwstr>eyJoZGlkIjoiNTc0ODZmMWYwNDhlZTYzZDZiZGM0YzNkNzQwZDViNmUiLCJ1c2VySWQiOiIyODE3NzIzMjQifQ==</vt:lpwstr>
  </property>
</Properties>
</file>