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方正仿宋简体" w:cs="Times New Roman"/>
          <w:kern w:val="2"/>
          <w:sz w:val="28"/>
          <w:szCs w:val="28"/>
          <w:lang w:val="en-US" w:eastAsia="zh-CN" w:bidi="ar-SA"/>
        </w:rPr>
      </w:pPr>
      <w:bookmarkStart w:id="0" w:name="_GoBack"/>
      <w:bookmarkEnd w:id="0"/>
      <w:r>
        <w:rPr>
          <w:rFonts w:hint="eastAsia" w:ascii="Times New Roman" w:hAnsi="Times New Roman" w:eastAsia="方正仿宋简体" w:cs="Times New Roman"/>
          <w:kern w:val="2"/>
          <w:sz w:val="28"/>
          <w:szCs w:val="28"/>
          <w:lang w:val="en-US" w:eastAsia="zh-CN" w:bidi="ar-SA"/>
        </w:rPr>
        <w:t xml:space="preserve">附件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lang w:val="en-US" w:eastAsia="zh-CN"/>
        </w:rPr>
      </w:pPr>
      <w:r>
        <w:rPr>
          <w:rFonts w:hint="eastAsia" w:ascii="方正小标宋简体" w:hAnsi="方正小标宋简体" w:eastAsia="方正小标宋简体" w:cs="方正小标宋简体"/>
          <w:sz w:val="32"/>
          <w:szCs w:val="32"/>
        </w:rPr>
        <w:t>2024年六合区农药包装废弃物回收处理项目验收结果及拟拨付资金汇总表</w:t>
      </w:r>
    </w:p>
    <w:tbl>
      <w:tblPr>
        <w:tblStyle w:val="3"/>
        <w:tblpPr w:leftFromText="180" w:rightFromText="180" w:vertAnchor="text" w:horzAnchor="page" w:tblpXSpec="center" w:tblpY="718"/>
        <w:tblOverlap w:val="never"/>
        <w:tblW w:w="139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2150"/>
        <w:gridCol w:w="3930"/>
        <w:gridCol w:w="1760"/>
        <w:gridCol w:w="2230"/>
        <w:gridCol w:w="1440"/>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序号</w:t>
            </w:r>
          </w:p>
        </w:tc>
        <w:tc>
          <w:tcPr>
            <w:tcW w:w="21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单位</w:t>
            </w:r>
          </w:p>
        </w:tc>
        <w:tc>
          <w:tcPr>
            <w:tcW w:w="39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主要完成内容</w:t>
            </w:r>
          </w:p>
        </w:tc>
        <w:tc>
          <w:tcPr>
            <w:tcW w:w="17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kern w:val="2"/>
                <w:sz w:val="24"/>
                <w:szCs w:val="24"/>
                <w:lang w:val="en-US" w:eastAsia="zh-CN" w:bidi="ar-SA"/>
              </w:rPr>
            </w:pPr>
            <w:r>
              <w:rPr>
                <w:rFonts w:hint="default" w:ascii="Times New Roman" w:hAnsi="Times New Roman" w:eastAsia="方正仿宋简体" w:cs="Times New Roman"/>
                <w:b/>
                <w:bCs/>
                <w:kern w:val="2"/>
                <w:sz w:val="24"/>
                <w:szCs w:val="24"/>
                <w:lang w:val="en-US" w:eastAsia="zh-CN" w:bidi="ar-SA"/>
              </w:rPr>
              <w:t>费用类型</w:t>
            </w:r>
          </w:p>
        </w:tc>
        <w:tc>
          <w:tcPr>
            <w:tcW w:w="22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核定财政补助资金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（万元）</w:t>
            </w:r>
          </w:p>
        </w:tc>
        <w:tc>
          <w:tcPr>
            <w:tcW w:w="29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简体" w:cs="Times New Roman"/>
                <w:b/>
                <w:bCs/>
                <w:i w:val="0"/>
                <w:iCs w:val="0"/>
                <w:color w:val="000000"/>
                <w:sz w:val="24"/>
                <w:szCs w:val="24"/>
                <w:u w:val="none"/>
              </w:rPr>
            </w:pPr>
          </w:p>
        </w:tc>
        <w:tc>
          <w:tcPr>
            <w:tcW w:w="2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简体" w:cs="Times New Roman"/>
                <w:b/>
                <w:bCs/>
                <w:i w:val="0"/>
                <w:iCs w:val="0"/>
                <w:color w:val="000000"/>
                <w:sz w:val="24"/>
                <w:szCs w:val="24"/>
                <w:u w:val="none"/>
              </w:rPr>
            </w:pPr>
          </w:p>
        </w:tc>
        <w:tc>
          <w:tcPr>
            <w:tcW w:w="39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简体" w:cs="Times New Roman"/>
                <w:b/>
                <w:bCs/>
                <w:i w:val="0"/>
                <w:iCs w:val="0"/>
                <w:color w:val="000000"/>
                <w:sz w:val="24"/>
                <w:szCs w:val="24"/>
                <w:u w:val="none"/>
              </w:rPr>
            </w:pPr>
          </w:p>
        </w:tc>
        <w:tc>
          <w:tcPr>
            <w:tcW w:w="17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简体" w:cs="Times New Roman"/>
                <w:b/>
                <w:bCs/>
                <w:i w:val="0"/>
                <w:iCs w:val="0"/>
                <w:color w:val="000000"/>
                <w:kern w:val="2"/>
                <w:sz w:val="24"/>
                <w:szCs w:val="24"/>
                <w:u w:val="none"/>
                <w:lang w:val="en-US" w:eastAsia="zh-CN" w:bidi="ar-SA"/>
              </w:rPr>
            </w:pPr>
          </w:p>
        </w:tc>
        <w:tc>
          <w:tcPr>
            <w:tcW w:w="22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000000"/>
                <w:sz w:val="24"/>
                <w:szCs w:val="24"/>
                <w:u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前期已</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sz w:val="24"/>
                <w:szCs w:val="24"/>
                <w:u w:val="none"/>
                <w:lang w:val="en-US" w:eastAsia="zh-CN"/>
              </w:rPr>
              <w:t>拨付</w:t>
            </w:r>
            <w:r>
              <w:rPr>
                <w:rFonts w:hint="default" w:ascii="Times New Roman" w:hAnsi="Times New Roman" w:eastAsia="方正仿宋简体" w:cs="Times New Roman"/>
                <w:b/>
                <w:bCs/>
                <w:i w:val="0"/>
                <w:iCs w:val="0"/>
                <w:color w:val="000000"/>
                <w:sz w:val="24"/>
                <w:szCs w:val="24"/>
                <w:u w:val="none"/>
                <w:lang w:val="en-US" w:eastAsia="zh-CN"/>
              </w:rPr>
              <w:t>资金</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本次</w:t>
            </w:r>
            <w:r>
              <w:rPr>
                <w:rFonts w:hint="eastAsia" w:ascii="Times New Roman" w:hAnsi="Times New Roman" w:eastAsia="方正仿宋简体" w:cs="Times New Roman"/>
                <w:b/>
                <w:bCs/>
                <w:i w:val="0"/>
                <w:iCs w:val="0"/>
                <w:color w:val="000000"/>
                <w:sz w:val="24"/>
                <w:szCs w:val="24"/>
                <w:u w:val="none"/>
                <w:lang w:val="en-US" w:eastAsia="zh-CN"/>
              </w:rPr>
              <w:t>拨付</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sz w:val="24"/>
                <w:szCs w:val="24"/>
                <w:u w:val="none"/>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w:t>
            </w:r>
          </w:p>
        </w:tc>
        <w:tc>
          <w:tcPr>
            <w:tcW w:w="21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南京农腾农业开发有限公司</w:t>
            </w:r>
          </w:p>
        </w:tc>
        <w:tc>
          <w:tcPr>
            <w:tcW w:w="393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在全区回收归集农药包装废弃物410.5206万件，完成清点归类、集中打包、网点维护等工作</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有偿回收补助</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100.96624</w:t>
            </w:r>
          </w:p>
        </w:tc>
        <w:tc>
          <w:tcPr>
            <w:tcW w:w="144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28.7456</w:t>
            </w:r>
          </w:p>
        </w:tc>
        <w:tc>
          <w:tcPr>
            <w:tcW w:w="14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110.789744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2</w:t>
            </w:r>
          </w:p>
        </w:tc>
        <w:tc>
          <w:tcPr>
            <w:tcW w:w="215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c>
          <w:tcPr>
            <w:tcW w:w="393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中标单位回收归集费</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kern w:val="0"/>
                <w:sz w:val="24"/>
                <w:szCs w:val="24"/>
                <w:lang w:val="en-US" w:eastAsia="zh-CN"/>
              </w:rPr>
              <w:t>28.47248</w:t>
            </w:r>
          </w:p>
        </w:tc>
        <w:tc>
          <w:tcPr>
            <w:tcW w:w="144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c>
          <w:tcPr>
            <w:tcW w:w="147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3</w:t>
            </w:r>
          </w:p>
        </w:tc>
        <w:tc>
          <w:tcPr>
            <w:tcW w:w="21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c>
          <w:tcPr>
            <w:tcW w:w="393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基层回收网点回收归集费</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kern w:val="0"/>
                <w:sz w:val="24"/>
                <w:szCs w:val="24"/>
                <w:lang w:val="en-US" w:eastAsia="zh-CN"/>
              </w:rPr>
              <w:t>10.096624</w:t>
            </w:r>
          </w:p>
        </w:tc>
        <w:tc>
          <w:tcPr>
            <w:tcW w:w="144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c>
          <w:tcPr>
            <w:tcW w:w="14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4</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江苏格润合美再生资源有限公司</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在全区转运并无害化处理农药包装废弃物30车次，处理量130.52吨</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无害化处理费</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31.771316</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14.8</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16.971316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5</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江苏益诚会计师事务所</w:t>
            </w:r>
            <w:r>
              <w:rPr>
                <w:rFonts w:hint="eastAsia" w:ascii="Times New Roman" w:hAnsi="Times New Roman" w:eastAsia="方正仿宋简体" w:cs="Times New Roman"/>
                <w:i w:val="0"/>
                <w:iCs w:val="0"/>
                <w:color w:val="000000"/>
                <w:kern w:val="0"/>
                <w:sz w:val="24"/>
                <w:szCs w:val="24"/>
                <w:highlight w:val="none"/>
                <w:u w:val="none"/>
                <w:lang w:val="en-US" w:eastAsia="zh-CN" w:bidi="ar"/>
              </w:rPr>
              <w:t>（</w:t>
            </w:r>
            <w:r>
              <w:rPr>
                <w:rFonts w:hint="default" w:ascii="Times New Roman" w:hAnsi="Times New Roman" w:eastAsia="方正仿宋简体" w:cs="Times New Roman"/>
                <w:i w:val="0"/>
                <w:iCs w:val="0"/>
                <w:color w:val="000000"/>
                <w:kern w:val="0"/>
                <w:sz w:val="24"/>
                <w:szCs w:val="24"/>
                <w:highlight w:val="none"/>
                <w:u w:val="none"/>
                <w:lang w:val="en-US" w:eastAsia="zh-CN" w:bidi="ar"/>
              </w:rPr>
              <w:t>普通合伙</w:t>
            </w:r>
            <w:r>
              <w:rPr>
                <w:rFonts w:hint="eastAsia" w:ascii="Times New Roman" w:hAnsi="Times New Roman" w:eastAsia="方正仿宋简体" w:cs="Times New Roman"/>
                <w:i w:val="0"/>
                <w:iCs w:val="0"/>
                <w:color w:val="000000"/>
                <w:kern w:val="0"/>
                <w:sz w:val="24"/>
                <w:szCs w:val="24"/>
                <w:highlight w:val="none"/>
                <w:u w:val="none"/>
                <w:lang w:val="en-US" w:eastAsia="zh-CN" w:bidi="ar"/>
              </w:rPr>
              <w:t>）</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项目跟踪核查、资金审计和绩效评价</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核查审计费</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0</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7"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6</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验收专家</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项目验收</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专家验收费</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0.3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0</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7" w:hRule="atLeast"/>
          <w:jc w:val="center"/>
        </w:trPr>
        <w:tc>
          <w:tcPr>
            <w:tcW w:w="708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spacing w:val="-2"/>
                <w:sz w:val="24"/>
                <w:szCs w:val="24"/>
                <w:lang w:val="en-US" w:eastAsia="zh-CN"/>
              </w:rPr>
              <w:t>合计</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color w:val="607060"/>
                <w:spacing w:val="-2"/>
                <w:sz w:val="24"/>
                <w:szCs w:val="24"/>
                <w:lang w:val="en-US" w:eastAsia="zh-CN"/>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172.60666</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43.5456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129.06106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315" w:lineRule="atLeast"/>
        <w:ind w:right="0"/>
        <w:jc w:val="both"/>
        <w:rPr>
          <w:rFonts w:hint="default"/>
          <w:lang w:val="en-US" w:eastAsia="zh-CN"/>
        </w:rPr>
      </w:pPr>
      <w:r>
        <w:rPr>
          <w:rFonts w:hint="eastAsia" w:ascii="宋体" w:hAnsi="宋体" w:eastAsia="宋体" w:cs="宋体"/>
          <w:i w:val="0"/>
          <w:iCs w:val="0"/>
          <w:caps w:val="0"/>
          <w:color w:val="000000"/>
          <w:spacing w:val="0"/>
          <w:sz w:val="21"/>
          <w:szCs w:val="21"/>
          <w:shd w:val="clear" w:fill="FFFFFF"/>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5683C"/>
    <w:rsid w:val="01941722"/>
    <w:rsid w:val="0F65683C"/>
    <w:rsid w:val="0FA2587F"/>
    <w:rsid w:val="147131C9"/>
    <w:rsid w:val="17B80B79"/>
    <w:rsid w:val="18155FBB"/>
    <w:rsid w:val="1CC051C8"/>
    <w:rsid w:val="1EE930FC"/>
    <w:rsid w:val="1F1A4C6E"/>
    <w:rsid w:val="1F896D6A"/>
    <w:rsid w:val="254F3480"/>
    <w:rsid w:val="287E65FB"/>
    <w:rsid w:val="2D9268AC"/>
    <w:rsid w:val="34DA5C46"/>
    <w:rsid w:val="4404683C"/>
    <w:rsid w:val="58D33F01"/>
    <w:rsid w:val="61C82641"/>
    <w:rsid w:val="67A6239B"/>
    <w:rsid w:val="6E331948"/>
    <w:rsid w:val="7E06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af154afb-4624-4c6a-b3b4-016ed5984c38</errorID>
      <errorWord>(</errorWord>
      <group>L1_Format</group>
      <groupName>格式问题</groupName>
      <ability>L2_HalfPunc_CN</ability>
      <abilityName/>
      <candidateList>
        <item>（</item>
      </candidateList>
      <explain>文本全半角错误。</explain>
      <paraID>442E008A</paraID>
      <start>10</start>
      <end>11</end>
      <status>modified</status>
      <modifiedWord>（</modifiedWord>
      <trackRevisions>false</trackRevisions>
    </reviewItem>
    <reviewItem>
      <errorID>47756d99-c972-45c0-abb8-9af7a3e97d23</errorID>
      <errorWord>)</errorWord>
      <group>L1_Format</group>
      <groupName>格式问题</groupName>
      <ability>L2_HalfPunc_CN</ability>
      <abilityName/>
      <candidateList>
        <item>）</item>
      </candidateList>
      <explain>文本全半角错误。</explain>
      <paraID>442E008A</paraID>
      <start>15</start>
      <end>16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062f56-edc9-4804-bae2-b5ce0edd2c80}">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776</Words>
  <Characters>928</Characters>
  <Lines>0</Lines>
  <Paragraphs>0</Paragraphs>
  <TotalTime>9</TotalTime>
  <ScaleCrop>false</ScaleCrop>
  <LinksUpToDate>false</LinksUpToDate>
  <CharactersWithSpaces>1157</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2025-09-23T02:35:00Z</dcterms:created>
  <dc:creator>Mona</dc:creator>
  <cp:lastModifiedBy>Lenovo</cp:lastModifiedBy>
  <cp:lastPrinted>2026-05-18T07:52:00Z</cp:lastPrinted>
  <dcterms:modified xsi:type="dcterms:W3CDTF">2026-05-19T07:12:36Z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y fmtid="{D5CDD505-2E9C-101B-9397-08002B2CF9AE}" pid="3" name="ICV">
    <vt:lpwstr>FC7D00CA889E45B6A49F43791298B227_13</vt:lpwstr>
  </property>
  <property fmtid="{D5CDD505-2E9C-101B-9397-08002B2CF9AE}" pid="4" name="KSOTemplateDocerSaveRecord">
    <vt:lpwstr>eyJoZGlkIjoiNTc0ODZmMWYwNDhlZTYzZDZiZGM0YzNkNzQwZDViNmUiLCJ1c2VySWQiOiIyODE3NzIzMjQifQ==</vt:lpwstr>
  </property>
</Properties>
</file>