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nts/font1.odttf" ContentType="application/vnd.openxmlformats-officedocument.obfuscatedFont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keepNext w:val="0"/>
        <w:keepLines w:val="0"/>
        <w:pageBreakBefore w:val="0"/>
        <w:widowControl w:val="0"/>
        <w:numPr>
          <w:ilvl w:val="0"/>
          <w:numId w:val="0"/>
        </w:numPr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ind w:firstLine="640" w:firstLineChars="200"/>
        <w:jc w:val="both"/>
        <w:textAlignment w:val="auto"/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eastAsia="zh-CN"/>
        </w:rPr>
        <w:t>附件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：</w:t>
      </w:r>
    </w:p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pacing w:line="560" w:lineRule="exact"/>
        <w:ind w:right="620"/>
        <w:jc w:val="center"/>
        <w:textAlignment w:val="auto"/>
        <w:rPr>
          <w:rFonts w:hint="default" w:ascii="Times New Roman" w:hAnsi="Times New Roman" w:eastAsia="方正仿宋简体" w:cs="Times New Roman"/>
          <w:sz w:val="32"/>
          <w:szCs w:val="32"/>
        </w:rPr>
      </w:pP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2024年六合区龙袍街道赵坝村“吨粮田”示范片建设项目</w:t>
      </w:r>
      <w:r>
        <w:rPr>
          <w:rFonts w:hint="eastAsia" w:ascii="Times New Roman" w:hAnsi="Times New Roman" w:cs="Times New Roman"/>
          <w:sz w:val="32"/>
          <w:szCs w:val="32"/>
          <w:lang w:val="en-US" w:eastAsia="zh-CN"/>
        </w:rPr>
        <w:t>竣工</w:t>
      </w:r>
      <w:r>
        <w:rPr>
          <w:rFonts w:hint="default" w:ascii="Times New Roman" w:hAnsi="Times New Roman" w:eastAsia="方正仿宋简体" w:cs="Times New Roman"/>
          <w:sz w:val="32"/>
          <w:szCs w:val="32"/>
          <w:lang w:val="en-US" w:eastAsia="zh-CN"/>
        </w:rPr>
        <w:t>验收结果情况表</w:t>
      </w:r>
    </w:p>
    <w:p>
      <w:pPr>
        <w:pStyle w:val="6"/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520" w:lineRule="exact"/>
        <w:textAlignment w:val="auto"/>
        <w:rPr>
          <w:rFonts w:hint="default" w:ascii="Times New Roman" w:hAnsi="Times New Roman" w:eastAsia="方正仿宋简体" w:cs="Times New Roman"/>
          <w:lang w:val="en-US" w:eastAsia="zh-CN"/>
        </w:rPr>
      </w:pPr>
      <w:r>
        <w:rPr>
          <w:rFonts w:hint="default" w:ascii="Times New Roman" w:hAnsi="Times New Roman" w:eastAsia="方正仿宋简体" w:cs="Times New Roman"/>
          <w:kern w:val="0"/>
          <w:sz w:val="32"/>
          <w:szCs w:val="32"/>
          <w:lang w:val="en-US" w:eastAsia="zh-CN"/>
        </w:rPr>
        <w:t xml:space="preserve">                                                                             </w:t>
      </w:r>
      <w:r>
        <w:rPr>
          <w:rFonts w:hint="default" w:ascii="Times New Roman" w:hAnsi="Times New Roman" w:eastAsia="方正仿宋简体" w:cs="Times New Roman"/>
          <w:kern w:val="0"/>
          <w:sz w:val="30"/>
          <w:szCs w:val="30"/>
          <w:lang w:val="en-US" w:eastAsia="zh-CN"/>
        </w:rPr>
        <w:t>单位：亩、万元</w:t>
      </w:r>
    </w:p>
    <w:tbl>
      <w:tblPr>
        <w:tblStyle w:val="7"/>
        <w:tblpPr w:leftFromText="180" w:rightFromText="180" w:vertAnchor="text" w:horzAnchor="page" w:tblpX="913" w:tblpY="225"/>
        <w:tblOverlap w:val="never"/>
        <w:tblW w:w="15043" w:type="dxa"/>
        <w:tblInd w:w="0" w:type="dxa"/>
        <w:tblBorders>
          <w:top w:val="none" w:color="auto" w:sz="0" w:space="0"/>
          <w:left w:val="none" w:color="auto" w:sz="0" w:space="0"/>
          <w:bottom w:val="none" w:color="auto" w:sz="0" w:space="0"/>
          <w:right w:val="none" w:color="auto" w:sz="0" w:space="0"/>
          <w:insideH w:val="none" w:color="auto" w:sz="0" w:space="0"/>
          <w:insideV w:val="none" w:color="auto" w:sz="0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452"/>
        <w:gridCol w:w="696"/>
        <w:gridCol w:w="1266"/>
        <w:gridCol w:w="1186"/>
        <w:gridCol w:w="1159"/>
        <w:gridCol w:w="3055"/>
        <w:gridCol w:w="845"/>
        <w:gridCol w:w="1159"/>
        <w:gridCol w:w="1121"/>
        <w:gridCol w:w="948"/>
        <w:gridCol w:w="1018"/>
        <w:gridCol w:w="931"/>
        <w:gridCol w:w="1207"/>
      </w:tblGrid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40" w:hRule="atLeast"/>
        </w:trPr>
        <w:tc>
          <w:tcPr>
            <w:tcW w:w="452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序号</w:t>
            </w:r>
          </w:p>
        </w:tc>
        <w:tc>
          <w:tcPr>
            <w:tcW w:w="69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街镇</w:t>
            </w:r>
          </w:p>
        </w:tc>
        <w:tc>
          <w:tcPr>
            <w:tcW w:w="1266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项目名称</w:t>
            </w:r>
          </w:p>
        </w:tc>
        <w:tc>
          <w:tcPr>
            <w:tcW w:w="1186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项目单位</w:t>
            </w:r>
          </w:p>
        </w:tc>
        <w:tc>
          <w:tcPr>
            <w:tcW w:w="1159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  <w:lang w:eastAsia="zh-CN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建设地点</w:t>
            </w:r>
          </w:p>
        </w:tc>
        <w:tc>
          <w:tcPr>
            <w:tcW w:w="305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计划建设内容</w:t>
            </w:r>
          </w:p>
        </w:tc>
        <w:tc>
          <w:tcPr>
            <w:tcW w:w="845" w:type="dxa"/>
            <w:vMerge w:val="restart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计划建设面积</w:t>
            </w:r>
          </w:p>
        </w:tc>
        <w:tc>
          <w:tcPr>
            <w:tcW w:w="1159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计划   总投资</w:t>
            </w:r>
          </w:p>
        </w:tc>
        <w:tc>
          <w:tcPr>
            <w:tcW w:w="2069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其中</w:t>
            </w:r>
          </w:p>
        </w:tc>
        <w:tc>
          <w:tcPr>
            <w:tcW w:w="1018" w:type="dxa"/>
            <w:vMerge w:val="restart"/>
            <w:tcBorders>
              <w:top w:val="single" w:color="000000" w:sz="4" w:space="0"/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kern w:val="2"/>
                <w:sz w:val="21"/>
                <w:szCs w:val="21"/>
                <w:lang w:val="en-US" w:eastAsia="zh-CN" w:bidi="ar-SA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核定总投资</w:t>
            </w:r>
          </w:p>
        </w:tc>
        <w:tc>
          <w:tcPr>
            <w:tcW w:w="2138" w:type="dxa"/>
            <w:gridSpan w:val="2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竣工验收结果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765" w:hRule="atLeast"/>
        </w:trPr>
        <w:tc>
          <w:tcPr>
            <w:tcW w:w="452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69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266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86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9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305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845" w:type="dxa"/>
            <w:vMerge w:val="continue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59" w:type="dxa"/>
            <w:vMerge w:val="continue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sz w:val="21"/>
                <w:szCs w:val="21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申请财政补助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街道</w:t>
            </w:r>
          </w:p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自筹</w:t>
            </w:r>
          </w:p>
        </w:tc>
        <w:tc>
          <w:tcPr>
            <w:tcW w:w="1018" w:type="dxa"/>
            <w:vMerge w:val="continue"/>
            <w:tcBorders>
              <w:left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2"/>
                <w:sz w:val="21"/>
                <w:szCs w:val="21"/>
                <w:u w:val="none"/>
                <w:lang w:val="en-US" w:eastAsia="zh-CN" w:bidi="ar-SA"/>
              </w:rPr>
            </w:pP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是否通过验收</w:t>
            </w:r>
          </w:p>
        </w:tc>
        <w:tc>
          <w:tcPr>
            <w:tcW w:w="1207" w:type="dxa"/>
            <w:tcBorders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260" w:lineRule="exact"/>
              <w:jc w:val="center"/>
              <w:textAlignment w:val="center"/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sz w:val="21"/>
                <w:szCs w:val="21"/>
                <w:u w:val="none"/>
              </w:rPr>
            </w:pPr>
            <w:r>
              <w:rPr>
                <w:rFonts w:hint="eastAsia" w:ascii="宋体" w:hAnsi="宋体" w:eastAsia="宋体" w:cs="宋体"/>
                <w:b/>
                <w:bCs/>
                <w:i w:val="0"/>
                <w:iCs w:val="0"/>
                <w:color w:val="000000"/>
                <w:kern w:val="0"/>
                <w:sz w:val="21"/>
                <w:szCs w:val="21"/>
                <w:u w:val="none"/>
                <w:lang w:val="en-US" w:eastAsia="zh-CN" w:bidi="ar"/>
              </w:rPr>
              <w:t>核定财政补助资金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4581" w:hRule="atLeast"/>
        </w:trPr>
        <w:tc>
          <w:tcPr>
            <w:tcW w:w="452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1</w:t>
            </w:r>
          </w:p>
        </w:tc>
        <w:tc>
          <w:tcPr>
            <w:tcW w:w="69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龙袍</w:t>
            </w:r>
          </w:p>
        </w:tc>
        <w:tc>
          <w:tcPr>
            <w:tcW w:w="1266" w:type="dxa"/>
            <w:tcBorders>
              <w:top w:val="single" w:color="000000" w:sz="4" w:space="0"/>
              <w:left w:val="single" w:color="000000" w:sz="4" w:space="0"/>
              <w:bottom w:val="single" w:color="auto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sz w:val="24"/>
                <w:szCs w:val="24"/>
                <w:lang w:val="en-US" w:eastAsia="zh-CN"/>
              </w:rPr>
              <w:t>2024年六合区龙袍街道赵坝村“吨粮田”示范片建设项目</w:t>
            </w:r>
          </w:p>
        </w:tc>
        <w:tc>
          <w:tcPr>
            <w:tcW w:w="1186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龙袍街道办事处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龙袍街道赵坝村</w:t>
            </w:r>
          </w:p>
        </w:tc>
        <w:tc>
          <w:tcPr>
            <w:tcW w:w="305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left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农田基础设施建设：5座泵站改造提档升级，含接电、电缆管道建设等;沟渠及支管建设、土地平整等。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农业技术集成示范和推广：采用纳米药剂防治技术的新模式，推广示范片区统防统治基本全覆盖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（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水稻季3700亩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小麦季3700亩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  <w:p>
            <w:pPr>
              <w:keepNext w:val="0"/>
              <w:keepLines w:val="0"/>
              <w:pageBreakBefore w:val="0"/>
              <w:widowControl/>
              <w:numPr>
                <w:ilvl w:val="0"/>
                <w:numId w:val="1"/>
              </w:numPr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ind w:left="0" w:leftChars="0" w:firstLine="0" w:firstLineChars="0"/>
              <w:jc w:val="both"/>
              <w:textAlignment w:val="center"/>
              <w:rPr>
                <w:rFonts w:hint="default"/>
                <w:lang w:val="en-US" w:eastAsia="zh-CN"/>
              </w:rPr>
            </w:pP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推广优良品</w:t>
            </w:r>
            <w:bookmarkStart w:id="0" w:name="_GoBack"/>
            <w:bookmarkEnd w:id="0"/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种</w:t>
            </w:r>
            <w:r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、开展宣传培训及田间技术指导服务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。</w:t>
            </w:r>
          </w:p>
        </w:tc>
        <w:tc>
          <w:tcPr>
            <w:tcW w:w="845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3700</w:t>
            </w:r>
          </w:p>
        </w:tc>
        <w:tc>
          <w:tcPr>
            <w:tcW w:w="1159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330.85</w:t>
            </w:r>
          </w:p>
        </w:tc>
        <w:tc>
          <w:tcPr>
            <w:tcW w:w="112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330.85</w:t>
            </w:r>
          </w:p>
        </w:tc>
        <w:tc>
          <w:tcPr>
            <w:tcW w:w="94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18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329.442694(街道自筹6.402218)</w:t>
            </w:r>
          </w:p>
        </w:tc>
        <w:tc>
          <w:tcPr>
            <w:tcW w:w="931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是</w:t>
            </w:r>
          </w:p>
        </w:tc>
        <w:tc>
          <w:tcPr>
            <w:tcW w:w="1207" w:type="dxa"/>
            <w:tcBorders>
              <w:top w:val="single" w:color="000000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323.040476（其中专家评审费</w:t>
            </w:r>
            <w:r>
              <w:rPr>
                <w:rFonts w:hint="eastAsia" w:ascii="Times New Roman" w:hAnsi="Times New Roman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及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项目核查验收审计费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0.75万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元由区级</w:t>
            </w:r>
            <w:r>
              <w:rPr>
                <w:rFonts w:hint="eastAsia" w:ascii="Times New Roman" w:hAnsi="Times New Roman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在项目资金中</w:t>
            </w: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highlight w:val="none"/>
                <w:u w:val="none"/>
                <w:lang w:val="en-US" w:eastAsia="zh-CN" w:bidi="ar"/>
              </w:rPr>
              <w:t>代支付</w:t>
            </w: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）</w:t>
            </w:r>
          </w:p>
        </w:tc>
      </w:tr>
      <w:tr>
        <w:tblPrEx>
          <w:tblBorders>
            <w:top w:val="none" w:color="auto" w:sz="0" w:space="0"/>
            <w:left w:val="none" w:color="auto" w:sz="0" w:space="0"/>
            <w:bottom w:val="none" w:color="auto" w:sz="0" w:space="0"/>
            <w:right w:val="none" w:color="auto" w:sz="0" w:space="0"/>
            <w:insideH w:val="none" w:color="auto" w:sz="0" w:space="0"/>
            <w:insideV w:val="none" w:color="auto" w:sz="0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194" w:hRule="atLeast"/>
        </w:trPr>
        <w:tc>
          <w:tcPr>
            <w:tcW w:w="7814" w:type="dxa"/>
            <w:gridSpan w:val="6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noWrap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eastAsia" w:ascii="方正仿宋简体" w:hAnsi="方正仿宋简体" w:eastAsia="方正仿宋简体" w:cs="方正仿宋简体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合计</w:t>
            </w:r>
          </w:p>
        </w:tc>
        <w:tc>
          <w:tcPr>
            <w:tcW w:w="845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3700</w:t>
            </w:r>
          </w:p>
        </w:tc>
        <w:tc>
          <w:tcPr>
            <w:tcW w:w="1159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330.85</w:t>
            </w:r>
          </w:p>
        </w:tc>
        <w:tc>
          <w:tcPr>
            <w:tcW w:w="112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330.85</w:t>
            </w:r>
          </w:p>
        </w:tc>
        <w:tc>
          <w:tcPr>
            <w:tcW w:w="94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0</w:t>
            </w:r>
          </w:p>
        </w:tc>
        <w:tc>
          <w:tcPr>
            <w:tcW w:w="1018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 xml:space="preserve"> 329.442694</w:t>
            </w:r>
          </w:p>
        </w:tc>
        <w:tc>
          <w:tcPr>
            <w:tcW w:w="931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</w:p>
        </w:tc>
        <w:tc>
          <w:tcPr>
            <w:tcW w:w="1207" w:type="dxa"/>
            <w:tcBorders>
              <w:top w:val="single" w:color="auto" w:sz="4" w:space="0"/>
              <w:left w:val="single" w:color="000000" w:sz="4" w:space="0"/>
              <w:bottom w:val="single" w:color="000000" w:sz="4" w:space="0"/>
              <w:right w:val="single" w:color="000000" w:sz="4" w:space="0"/>
            </w:tcBorders>
            <w:shd w:val="clear" w:color="auto" w:fill="auto"/>
            <w:noWrap w:val="0"/>
            <w:vAlign w:val="center"/>
          </w:tcPr>
          <w:p>
            <w:pPr>
              <w:keepNext w:val="0"/>
              <w:keepLines w:val="0"/>
              <w:pageBreakBefore w:val="0"/>
              <w:widowControl/>
              <w:suppressLineNumbers w:val="0"/>
              <w:kinsoku/>
              <w:wordWrap/>
              <w:overflowPunct/>
              <w:topLinePunct w:val="0"/>
              <w:autoSpaceDE/>
              <w:autoSpaceDN/>
              <w:bidi w:val="0"/>
              <w:adjustRightInd/>
              <w:snapToGrid/>
              <w:spacing w:line="400" w:lineRule="exact"/>
              <w:jc w:val="center"/>
              <w:textAlignment w:val="center"/>
              <w:rPr>
                <w:rFonts w:hint="eastAsia" w:ascii="Times New Roman" w:hAnsi="Times New Roman" w:eastAsia="方正仿宋简体" w:cs="Times New Roman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</w:pPr>
            <w:r>
              <w:rPr>
                <w:rFonts w:hint="default" w:ascii="Times New Roman" w:hAnsi="Times New Roman" w:eastAsia="方正仿宋简体" w:cs="Times New Roman"/>
                <w:b w:val="0"/>
                <w:bCs w:val="0"/>
                <w:i w:val="0"/>
                <w:iCs w:val="0"/>
                <w:color w:val="000000"/>
                <w:kern w:val="0"/>
                <w:sz w:val="24"/>
                <w:szCs w:val="24"/>
                <w:u w:val="none"/>
                <w:lang w:val="en-US" w:eastAsia="zh-CN" w:bidi="ar"/>
              </w:rPr>
              <w:t>323.040476</w:t>
            </w:r>
          </w:p>
        </w:tc>
      </w:tr>
    </w:tbl>
    <w:p>
      <w:pPr>
        <w:keepNext w:val="0"/>
        <w:keepLines w:val="0"/>
        <w:widowControl/>
        <w:suppressLineNumbers w:val="0"/>
        <w:jc w:val="center"/>
        <w:textAlignment w:val="center"/>
        <w:rPr>
          <w:rFonts w:hint="default" w:ascii="宋体" w:hAnsi="宋体" w:eastAsia="宋体" w:cs="宋体"/>
          <w:i w:val="0"/>
          <w:iCs w:val="0"/>
          <w:color w:val="000000"/>
          <w:kern w:val="0"/>
          <w:sz w:val="21"/>
          <w:szCs w:val="21"/>
          <w:u w:val="none"/>
          <w:lang w:val="en-US" w:eastAsia="zh-CN" w:bidi="ar"/>
        </w:rPr>
      </w:pPr>
    </w:p>
    <w:sectPr>
      <w:pgSz w:w="16838" w:h="11906" w:orient="landscape"/>
      <w:pgMar w:top="839" w:right="510" w:bottom="839" w:left="567" w:header="851" w:footer="992" w:gutter="0"/>
      <w:cols w:space="720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auto"/>
    <w:pitch w:val="default"/>
    <w:sig w:usb0="E0002AFF" w:usb1="C0007841" w:usb2="00000009" w:usb3="00000000" w:csb0="400001FF" w:csb1="FFFF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方正仿宋简体">
    <w:panose1 w:val="03000509000000000000"/>
    <w:charset w:val="86"/>
    <w:family w:val="script"/>
    <w:pitch w:val="default"/>
    <w:sig w:usb0="00000000" w:usb1="00000000" w:usb2="00000000" w:usb3="00000000" w:csb0="00000000" w:csb1="00000000"/>
    <w:embedRegular r:id="rId1" w:fontKey="{6EE596CE-E2AF-4823-948A-9DEA7803A412}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8668B42A"/>
    <w:multiLevelType w:val="singleLevel"/>
    <w:tmpl w:val="8668B42A"/>
    <w:lvl w:ilvl="0" w:tentative="0">
      <w:start w:val="1"/>
      <w:numFmt w:val="decimal"/>
      <w:lvlText w:val="%1."/>
      <w:lvlJc w:val="left"/>
      <w:pPr>
        <w:tabs>
          <w:tab w:val="left" w:pos="312"/>
        </w:tabs>
      </w:pPr>
      <w:rPr>
        <w:rFonts w:hint="default"/>
        <w:sz w:val="24"/>
        <w:szCs w:val="24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80"/>
  <w:embedTrueTypeFonts/>
  <w:saveSubsetFonts/>
  <w:bordersDoNotSurroundHeader w:val="0"/>
  <w:bordersDoNotSurroundFooter w:val="0"/>
  <w:documentProtection w:enforcement="0"/>
  <w:defaultTabStop w:val="420"/>
  <w:hyphenationZone w:val="36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MzczMjAxNjcwMzVhYzk2YTRmNmUzMDFhYjRhYzk0ZjEifQ=="/>
    <w:docVar w:name="KSO_WPS_MARK_KEY" w:val="2257fcb1-c778-4063-ad2c-99a98485aadf"/>
  </w:docVars>
  <w:rsids>
    <w:rsidRoot w:val="4C183D54"/>
    <w:rsid w:val="005F021D"/>
    <w:rsid w:val="024504DC"/>
    <w:rsid w:val="02DC6436"/>
    <w:rsid w:val="039D79A0"/>
    <w:rsid w:val="049714AC"/>
    <w:rsid w:val="07373DFF"/>
    <w:rsid w:val="0B382D6D"/>
    <w:rsid w:val="0C0726FB"/>
    <w:rsid w:val="0D5154EF"/>
    <w:rsid w:val="0DBC07FB"/>
    <w:rsid w:val="0FF31906"/>
    <w:rsid w:val="11E32428"/>
    <w:rsid w:val="122A7D63"/>
    <w:rsid w:val="128E0C9C"/>
    <w:rsid w:val="12F952F3"/>
    <w:rsid w:val="131E34F2"/>
    <w:rsid w:val="13EE1CEA"/>
    <w:rsid w:val="178D0722"/>
    <w:rsid w:val="18206FA1"/>
    <w:rsid w:val="18D100CC"/>
    <w:rsid w:val="197E11C8"/>
    <w:rsid w:val="1A687515"/>
    <w:rsid w:val="1ABE17A1"/>
    <w:rsid w:val="1D8F0099"/>
    <w:rsid w:val="1ECD1108"/>
    <w:rsid w:val="206F41B2"/>
    <w:rsid w:val="211A2370"/>
    <w:rsid w:val="218477E9"/>
    <w:rsid w:val="21B61D11"/>
    <w:rsid w:val="2577374C"/>
    <w:rsid w:val="27CA5A42"/>
    <w:rsid w:val="2B5D1A83"/>
    <w:rsid w:val="2D3D2EDC"/>
    <w:rsid w:val="2D8F19F0"/>
    <w:rsid w:val="2E9B5776"/>
    <w:rsid w:val="338147F7"/>
    <w:rsid w:val="33D04B10"/>
    <w:rsid w:val="36CF10AF"/>
    <w:rsid w:val="38BE13DB"/>
    <w:rsid w:val="38C20730"/>
    <w:rsid w:val="3B312338"/>
    <w:rsid w:val="3BFB77DE"/>
    <w:rsid w:val="3FC32A67"/>
    <w:rsid w:val="3FCB2ACF"/>
    <w:rsid w:val="41CB72DF"/>
    <w:rsid w:val="423E74D3"/>
    <w:rsid w:val="432631D9"/>
    <w:rsid w:val="44627A06"/>
    <w:rsid w:val="453E4162"/>
    <w:rsid w:val="462B0482"/>
    <w:rsid w:val="46FD241A"/>
    <w:rsid w:val="4A3A5A8E"/>
    <w:rsid w:val="4A6138D4"/>
    <w:rsid w:val="4B823E83"/>
    <w:rsid w:val="4B8244EA"/>
    <w:rsid w:val="4BD87DD7"/>
    <w:rsid w:val="4C183D54"/>
    <w:rsid w:val="4DE60D60"/>
    <w:rsid w:val="4F8A6DB4"/>
    <w:rsid w:val="511C2553"/>
    <w:rsid w:val="52F8500C"/>
    <w:rsid w:val="54F224AE"/>
    <w:rsid w:val="56FA45C0"/>
    <w:rsid w:val="57086CE2"/>
    <w:rsid w:val="5C384E7D"/>
    <w:rsid w:val="5D002B6D"/>
    <w:rsid w:val="5E89445C"/>
    <w:rsid w:val="5EE52EF0"/>
    <w:rsid w:val="608F0CC8"/>
    <w:rsid w:val="63F518A5"/>
    <w:rsid w:val="64C56D06"/>
    <w:rsid w:val="68E62AB7"/>
    <w:rsid w:val="70E909E4"/>
    <w:rsid w:val="710651FB"/>
    <w:rsid w:val="713A0966"/>
    <w:rsid w:val="73311CA9"/>
    <w:rsid w:val="74732A9E"/>
    <w:rsid w:val="7C023CEC"/>
    <w:rsid w:val="7C376D58"/>
    <w:rsid w:val="7C610A79"/>
    <w:rsid w:val="7CA219F2"/>
    <w:rsid w:val="7CAE0FF8"/>
    <w:rsid w:val="7D817FF3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semiHidden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qFormat="1"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qFormat="1"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next w:val="2"/>
    <w:qFormat/>
    <w:uiPriority w:val="0"/>
    <w:pPr>
      <w:widowControl w:val="0"/>
      <w:jc w:val="both"/>
    </w:pPr>
    <w:rPr>
      <w:rFonts w:ascii="Times New Roman" w:hAnsi="Times New Roman" w:eastAsia="方正仿宋简体" w:cs="Times New Roman"/>
      <w:kern w:val="2"/>
      <w:sz w:val="30"/>
      <w:lang w:val="en-US" w:eastAsia="zh-CN" w:bidi="ar-SA"/>
    </w:rPr>
  </w:style>
  <w:style w:type="paragraph" w:styleId="4">
    <w:name w:val="heading 2"/>
    <w:basedOn w:val="1"/>
    <w:next w:val="1"/>
    <w:unhideWhenUsed/>
    <w:qFormat/>
    <w:uiPriority w:val="0"/>
    <w:pPr>
      <w:spacing w:before="100" w:beforeAutospacing="1" w:after="100" w:afterAutospacing="1"/>
      <w:jc w:val="left"/>
      <w:outlineLvl w:val="1"/>
    </w:pPr>
    <w:rPr>
      <w:rFonts w:hint="eastAsia" w:ascii="宋体" w:hAnsi="宋体" w:eastAsia="宋体" w:cs="宋体"/>
      <w:b/>
      <w:bCs/>
      <w:kern w:val="0"/>
      <w:sz w:val="36"/>
      <w:szCs w:val="36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7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2">
    <w:name w:val="正文-公1"/>
    <w:basedOn w:val="1"/>
    <w:next w:val="3"/>
    <w:qFormat/>
    <w:uiPriority w:val="99"/>
    <w:pPr>
      <w:ind w:firstLine="200" w:firstLineChars="200"/>
    </w:pPr>
    <w:rPr>
      <w:color w:val="000000"/>
    </w:rPr>
  </w:style>
  <w:style w:type="paragraph" w:styleId="3">
    <w:name w:val="header"/>
    <w:basedOn w:val="1"/>
    <w:next w:val="1"/>
    <w:qFormat/>
    <w:uiPriority w:val="0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paragraph" w:styleId="5">
    <w:name w:val="Normal Indent"/>
    <w:basedOn w:val="1"/>
    <w:next w:val="1"/>
    <w:qFormat/>
    <w:uiPriority w:val="0"/>
    <w:pPr>
      <w:ind w:firstLine="420"/>
    </w:pPr>
    <w:rPr>
      <w:szCs w:val="20"/>
    </w:rPr>
  </w:style>
  <w:style w:type="paragraph" w:styleId="6">
    <w:name w:val="Body Text Indent 2"/>
    <w:basedOn w:val="1"/>
    <w:qFormat/>
    <w:uiPriority w:val="0"/>
    <w:pPr>
      <w:spacing w:after="120" w:line="480" w:lineRule="auto"/>
      <w:ind w:left="420" w:leftChars="200"/>
    </w:pPr>
  </w:style>
  <w:style w:type="table" w:styleId="8">
    <w:name w:val="Table Grid"/>
    <w:basedOn w:val="7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  <w:tblLayout w:type="fixed"/>
    </w:tblPr>
  </w:style>
  <w:style w:type="character" w:customStyle="1" w:styleId="10">
    <w:name w:val="font11"/>
    <w:basedOn w:val="9"/>
    <w:qFormat/>
    <w:uiPriority w:val="0"/>
    <w:rPr>
      <w:rFonts w:hint="eastAsia" w:ascii="宋体" w:hAnsi="宋体" w:eastAsia="宋体" w:cs="宋体"/>
      <w:color w:val="000000"/>
      <w:sz w:val="20"/>
      <w:szCs w:val="20"/>
      <w:u w:val="none"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numbering" Target="numbering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_rels/fontTable.xml.rels><?xml version="1.0" encoding="UTF-8" standalone="yes"?>
<Relationships xmlns="http://schemas.openxmlformats.org/package/2006/relationships"><Relationship Id="rId1" Type="http://schemas.openxmlformats.org/officeDocument/2006/relationships/font" Target="fonts/font1.odttf"/></Relationships>
</file>

<file path=word/theme/theme1.xml><?xml version="1.0" encoding="utf-8"?>
<a:theme xmlns:a="http://schemas.openxmlformats.org/drawingml/2006/main" name="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atMod val="350000"/>
                <a:shade val="99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305</Words>
  <Characters>470</Characters>
  <Lines>0</Lines>
  <Paragraphs>0</Paragraphs>
  <TotalTime>4</TotalTime>
  <ScaleCrop>false</ScaleCrop>
  <LinksUpToDate>false</LinksUpToDate>
  <CharactersWithSpaces>550</CharactersWithSpaces>
  <Application>WPS Office_11.1.0.8822_F1E327BC-269C-435d-A152-05C5408002CA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2020-09-01T07:24:00Z</dcterms:created>
  <dc:creator>秀逗</dc:creator>
  <cp:lastModifiedBy>Lenovo</cp:lastModifiedBy>
  <cp:lastPrinted>2026-09-17T01:50:00Z</cp:lastPrinted>
  <dcterms:modified xsi:type="dcterms:W3CDTF">2026-09-17T09:44:06Z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2052-11.1.0.8822</vt:lpwstr>
  </property>
  <property fmtid="{D5CDD505-2E9C-101B-9397-08002B2CF9AE}" pid="3" name="ICV">
    <vt:lpwstr>F787D992A9D64516B688632D948698A6_13</vt:lpwstr>
  </property>
  <property fmtid="{D5CDD505-2E9C-101B-9397-08002B2CF9AE}" pid="4" name="KSOTemplateDocerSaveRecord">
    <vt:lpwstr>eyJoZGlkIjoiNWNlMjUxNTAwZDU4ODIxYzU3ZGRhZDcwOGI3MTc4OGYiLCJ1c2VySWQiOiIxNzEwNjEyMDY4In0=</vt:lpwstr>
  </property>
</Properties>
</file>