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07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lang w:val="en-US" w:eastAsia="zh-CN"/>
        </w:rPr>
        <w:t>附件：</w:t>
      </w:r>
    </w:p>
    <w:p w14:paraId="75DE9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六合区202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年扶持发展新型农村集体经济项目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验收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汇总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情况表</w:t>
      </w:r>
      <w:bookmarkEnd w:id="0"/>
    </w:p>
    <w:p w14:paraId="7CC85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</w:pPr>
    </w:p>
    <w:tbl>
      <w:tblPr>
        <w:tblStyle w:val="5"/>
        <w:tblW w:w="144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4931"/>
        <w:gridCol w:w="1470"/>
        <w:gridCol w:w="1215"/>
        <w:gridCol w:w="1215"/>
        <w:gridCol w:w="1290"/>
        <w:gridCol w:w="1230"/>
        <w:gridCol w:w="1491"/>
      </w:tblGrid>
      <w:tr w14:paraId="096B7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603" w:type="dxa"/>
            <w:vAlign w:val="center"/>
          </w:tcPr>
          <w:p w14:paraId="58F5B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</w:rPr>
              <w:t>实施主体</w:t>
            </w:r>
          </w:p>
        </w:tc>
        <w:tc>
          <w:tcPr>
            <w:tcW w:w="4931" w:type="dxa"/>
            <w:vAlign w:val="center"/>
          </w:tcPr>
          <w:p w14:paraId="3CCCB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  <w:lang w:val="en-US" w:eastAsia="zh-CN"/>
              </w:rPr>
              <w:t>实施内容</w:t>
            </w:r>
          </w:p>
        </w:tc>
        <w:tc>
          <w:tcPr>
            <w:tcW w:w="1470" w:type="dxa"/>
            <w:vAlign w:val="center"/>
          </w:tcPr>
          <w:p w14:paraId="67EEF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</w:rPr>
              <w:t>计划投入金额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  <w:lang w:val="en-US" w:eastAsia="zh-CN"/>
              </w:rPr>
              <w:t>万元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1215" w:type="dxa"/>
            <w:shd w:val="clear" w:color="auto" w:fill="FFFFFF"/>
            <w:vAlign w:val="center"/>
          </w:tcPr>
          <w:p w14:paraId="5AD36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审定金额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  <w:lang w:val="en-US" w:eastAsia="zh-CN"/>
              </w:rPr>
              <w:t>万元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0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1215" w:type="dxa"/>
            <w:shd w:val="clear" w:color="auto" w:fill="FFFFFF"/>
            <w:vAlign w:val="center"/>
          </w:tcPr>
          <w:p w14:paraId="63998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资金投资完成率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7793E59">
            <w:pPr>
              <w:overflowPunct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eastAsia="zh-CN"/>
              </w:rPr>
              <w:t>应补助金额（万元）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FCF79E1">
            <w:pPr>
              <w:overflowPunct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eastAsia="zh-CN"/>
              </w:rPr>
              <w:t>预拨资金（万元）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1DFF4F1C">
            <w:pPr>
              <w:overflowPunct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eastAsia="zh-CN"/>
              </w:rPr>
              <w:t>拟补助剩余金额（万元）</w:t>
            </w:r>
          </w:p>
        </w:tc>
      </w:tr>
      <w:tr w14:paraId="25A9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552C93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金牛湖街道</w:t>
            </w:r>
          </w:p>
          <w:p w14:paraId="0F7878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塘桥社区</w:t>
            </w:r>
          </w:p>
        </w:tc>
        <w:tc>
          <w:tcPr>
            <w:tcW w:w="4931" w:type="dxa"/>
            <w:vAlign w:val="center"/>
          </w:tcPr>
          <w:p w14:paraId="7A5901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房顶维修及顶层防水1219.36㎡，安装太阳能（含消防整改费用）光伏板584.07㎡；2</w:t>
            </w: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建筑物外墙部分更换及整体喷漆约8070.86㎡；</w:t>
            </w:r>
          </w:p>
          <w:p w14:paraId="4BCF09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院内厕所改造出新1项；</w:t>
            </w:r>
          </w:p>
          <w:p w14:paraId="683B91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安装货梯两部；</w:t>
            </w:r>
          </w:p>
          <w:p w14:paraId="5C4EAC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进行车棚改造55.04㎡；</w:t>
            </w:r>
          </w:p>
          <w:p w14:paraId="4AED7B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室内改造约800㎡。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20EDC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F0D6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182.4239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0B55A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106.06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EDCAA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169F8E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52B8DB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65</w:t>
            </w:r>
          </w:p>
        </w:tc>
      </w:tr>
      <w:tr w14:paraId="12473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6A9EAB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横梁街道</w:t>
            </w:r>
          </w:p>
          <w:p w14:paraId="0896C0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上马村</w:t>
            </w:r>
          </w:p>
        </w:tc>
        <w:tc>
          <w:tcPr>
            <w:tcW w:w="4931" w:type="dxa"/>
            <w:vAlign w:val="center"/>
          </w:tcPr>
          <w:p w14:paraId="67B2E3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翻建原奶牛厂集体房屋，建筑面积为835.12㎡，共两层，砖混结构房屋，包含土建、水电配套，提升周边环境等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CF2B2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172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4A76E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213.4106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83FE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124.08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7E3B3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58E5AA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06D499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65</w:t>
            </w:r>
          </w:p>
        </w:tc>
      </w:tr>
      <w:tr w14:paraId="796B2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05905F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马鞍街道</w:t>
            </w:r>
          </w:p>
          <w:p w14:paraId="540E74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黄岗村</w:t>
            </w:r>
          </w:p>
        </w:tc>
        <w:tc>
          <w:tcPr>
            <w:tcW w:w="4931" w:type="dxa"/>
            <w:vAlign w:val="center"/>
          </w:tcPr>
          <w:p w14:paraId="3BC25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新建钢结构厂房2栋，建筑面积为1008.06㎡，包含土建及水电配套；周边地面平整硬质化面积1356.36㎡等。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8141F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175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5D00A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171.2238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7A22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97.84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25512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166.3280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24F541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5D4304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61.3280</w:t>
            </w:r>
          </w:p>
        </w:tc>
      </w:tr>
      <w:tr w14:paraId="10932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2433C6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竹镇镇烟</w:t>
            </w:r>
          </w:p>
          <w:p w14:paraId="10C4EC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墩社区</w:t>
            </w:r>
          </w:p>
        </w:tc>
        <w:tc>
          <w:tcPr>
            <w:tcW w:w="4931" w:type="dxa"/>
            <w:vAlign w:val="center"/>
          </w:tcPr>
          <w:p w14:paraId="24E881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新建砖混房屋756.2㎡，其中1#房屋257.57㎡、2#房屋284.52㎡、3#房屋90.01㎡、4#房屋124.10㎡。建设内容包括1#~4#房屋土建。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465C7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D8394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230.7055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1FB7C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115.35</w:t>
            </w:r>
            <w:r>
              <w:rPr>
                <w:rFonts w:hint="default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787D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6B98A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77655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6"/>
                <w:sz w:val="24"/>
                <w:szCs w:val="24"/>
                <w:lang w:val="en-US" w:eastAsia="zh-CN"/>
              </w:rPr>
              <w:t>65</w:t>
            </w:r>
          </w:p>
        </w:tc>
      </w:tr>
    </w:tbl>
    <w:p w14:paraId="323E4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</w:pPr>
    </w:p>
    <w:sectPr>
      <w:footerReference r:id="rId3" w:type="default"/>
      <w:type w:val="continuous"/>
      <w:pgSz w:w="16838" w:h="11906" w:orient="landscape"/>
      <w:pgMar w:top="1463" w:right="1440" w:bottom="1349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5424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00C920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00C920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BB110A"/>
    <w:rsid w:val="2CBD20DB"/>
    <w:rsid w:val="309B0D73"/>
    <w:rsid w:val="32BB110A"/>
    <w:rsid w:val="33BF518B"/>
    <w:rsid w:val="34F02414"/>
    <w:rsid w:val="3F7345E5"/>
    <w:rsid w:val="45576F71"/>
    <w:rsid w:val="4670211F"/>
    <w:rsid w:val="688E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-公1"/>
    <w:basedOn w:val="1"/>
    <w:next w:val="3"/>
    <w:qFormat/>
    <w:uiPriority w:val="99"/>
    <w:pPr>
      <w:ind w:firstLine="200" w:firstLineChars="200"/>
    </w:pPr>
    <w:rPr>
      <w:color w:val="000000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02b391e4-a89a-442c-8fff-794e8ad09dd5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7A590109</paraID>
      <start>0</start>
      <end>2</end>
      <status>modified</status>
      <modifiedWord>1.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4b027-640e-4895-87b2-bc0ada6ad8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732</Words>
  <Characters>940</Characters>
  <Lines>0</Lines>
  <Paragraphs>0</Paragraphs>
  <TotalTime>2</TotalTime>
  <ScaleCrop>false</ScaleCrop>
  <LinksUpToDate>false</LinksUpToDate>
  <CharactersWithSpaces>940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2025-06-30T08:33:00Z</dcterms:created>
  <dc:creator>崇金星</dc:creator>
  <cp:lastModifiedBy>秀逗</cp:lastModifiedBy>
  <cp:lastPrinted>2025-07-01T02:42:00Z</cp:lastPrinted>
  <dcterms:modified xsi:type="dcterms:W3CDTF">2026-09-22T09:29:05Z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1A1E2BE90CDE4ACD8509564C5D630A96_13</vt:lpwstr>
  </property>
  <property fmtid="{D5CDD505-2E9C-101B-9397-08002B2CF9AE}" pid="4" name="KSOTemplateDocerSaveRecord">
    <vt:lpwstr>eyJoZGlkIjoiNTc0ODZmMWYwNDhlZTYzZDZiZGM0YzNkNzQwZDViNmUiLCJ1c2VySWQiOiIyODE3NzIzMjQifQ==</vt:lpwstr>
  </property>
</Properties>
</file>